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职业健康管理制度"/>
    <w:p>
      <w:pPr>
        <w:pStyle w:val="Heading1"/>
      </w:pPr>
      <w:r>
        <w:rPr>
          <w:rFonts w:hint="eastAsia"/>
        </w:rPr>
        <w:t xml:space="preserve">职业健康管理制度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：LTR-SAF-012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依《职业病防治法》《工作场所职业卫生管理规定》（国家卫生健康委令第</w:t>
      </w:r>
      <w:r>
        <w:t xml:space="preserve"> 5 </w:t>
      </w:r>
      <w:r>
        <w:rPr>
          <w:rFonts w:hint="eastAsia"/>
        </w:rPr>
        <w:t xml:space="preserve">号），保护从业人员身体健康，预防、控制和消除职业病危害。</w:t>
      </w:r>
    </w:p>
    <w:bookmarkEnd w:id="9"/>
    <w:bookmarkStart w:id="10" w:name="第二条-职业病危害因素识别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职业病危害因素识别</w:t>
      </w:r>
    </w:p>
    <w:p>
      <w:pPr>
        <w:pStyle w:val="FirstParagraph"/>
      </w:pPr>
      <w:r>
        <w:rPr>
          <w:rFonts w:hint="eastAsia"/>
        </w:rPr>
        <w:t xml:space="preserve">本公司经营的危险化学品对应职业危害：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主要危害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接触途径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皮肤刺激、急性吸入毒性、慢性肝肾损害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皮肤、呼吸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中枢神经抑制、血液系统影响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皮肤、呼吸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氢氟酸（HF）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严重皮肤腐蚀、骨钙流失、致命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皮肤、呼吸、误食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一般刺激（低风险）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皮肤、眼睛</w:t>
            </w:r>
          </w:p>
        </w:tc>
      </w:tr>
    </w:tbl>
    <w:bookmarkEnd w:id="10"/>
    <w:bookmarkStart w:id="11" w:name="第三条-职业病危害申报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职业病危害申报</w:t>
      </w:r>
    </w:p>
    <w:p>
      <w:pPr>
        <w:pStyle w:val="FirstParagraph"/>
      </w:pPr>
      <w:r>
        <w:rPr>
          <w:rFonts w:hint="eastAsia"/>
        </w:rPr>
        <w:t xml:space="preserve">依《职业病危害项目申报办法》：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公司</w:t>
      </w:r>
      <w:r>
        <w:rPr>
          <w:rFonts w:hint="eastAsia"/>
          <w:b/>
          <w:bCs/>
        </w:rPr>
        <w:t xml:space="preserve">经营品种和危害因素</w:t>
      </w:r>
      <w:r>
        <w:rPr>
          <w:rFonts w:hint="eastAsia"/>
        </w:rPr>
        <w:t xml:space="preserve">应</w:t>
      </w:r>
      <w:r>
        <w:rPr>
          <w:rFonts w:hint="eastAsia"/>
          <w:b/>
          <w:bCs/>
        </w:rPr>
        <w:t xml:space="preserve">向应急管理部门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卫生健康部门</w:t>
      </w:r>
      <w:r>
        <w:rPr>
          <w:rFonts w:hint="eastAsia"/>
        </w:rPr>
        <w:t xml:space="preserve">申报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申报内容变更（添加品种、地址变更）→</w:t>
      </w:r>
      <w:r>
        <w:t xml:space="preserve"> </w:t>
      </w:r>
      <w:r>
        <w:rPr>
          <w:b/>
          <w:bCs/>
        </w:rPr>
        <w:t xml:space="preserve">15 </w:t>
      </w:r>
      <w:r>
        <w:rPr>
          <w:rFonts w:hint="eastAsia"/>
          <w:b/>
          <w:bCs/>
        </w:rPr>
        <w:t xml:space="preserve">日内</w:t>
      </w:r>
      <w:r>
        <w:rPr>
          <w:rFonts w:hint="eastAsia"/>
        </w:rPr>
        <w:t xml:space="preserve">重新申报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申报记录归档保存</w:t>
      </w:r>
    </w:p>
    <w:bookmarkEnd w:id="11"/>
    <w:bookmarkStart w:id="12" w:name="第四条-接触限值与监测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接触限值与监测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PC-TWA（8</w:t>
            </w:r>
            <w:r>
              <w:t xml:space="preserve"> </w:t>
            </w:r>
            <w:r>
              <w:rPr>
                <w:rFonts w:hint="eastAsia"/>
              </w:rPr>
              <w:t xml:space="preserve">小时时间加权平均）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PC-STEL（短时间接触限值）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25 mg/m³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氢氟酸（HF）</w:t>
            </w:r>
          </w:p>
        </w:tc>
        <w:tc>
          <w:tcPr/>
          <w:p>
            <w:pPr>
              <w:pStyle w:val="Compact"/>
            </w:pPr>
            <w:r>
              <w:t xml:space="preserve">1 mg/m³</w:t>
            </w:r>
          </w:p>
        </w:tc>
        <w:tc>
          <w:tcPr/>
          <w:p>
            <w:pPr>
              <w:pStyle w:val="Compact"/>
            </w:pPr>
            <w:r>
              <w:t xml:space="preserve">2 mg/m³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作业场所空气检测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频次：</w:t>
      </w:r>
      <w:r>
        <w:rPr>
          <w:rFonts w:hint="eastAsia"/>
          <w:b/>
          <w:bCs/>
        </w:rPr>
        <w:t xml:space="preserve">每年至少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次</w:t>
      </w:r>
      <w:r>
        <w:rPr>
          <w:rFonts w:hint="eastAsia"/>
        </w:rPr>
        <w:t xml:space="preserve">（高风险作业场所每半年</w:t>
      </w:r>
      <w:r>
        <w:t xml:space="preserve"> 1 </w:t>
      </w:r>
      <w:r>
        <w:rPr>
          <w:rFonts w:hint="eastAsia"/>
        </w:rPr>
        <w:t xml:space="preserve">次）</w:t>
      </w:r>
      <w:r>
        <w:t xml:space="preserve"> </w:t>
      </w:r>
      <w:r>
        <w:t xml:space="preserve">- </w:t>
      </w:r>
      <w:r>
        <w:rPr>
          <w:rFonts w:hint="eastAsia"/>
        </w:rPr>
        <w:t xml:space="preserve">检测机构：取得</w:t>
      </w:r>
      <w:r>
        <w:t xml:space="preserve"> CMA </w:t>
      </w:r>
      <w:r>
        <w:rPr>
          <w:rFonts w:hint="eastAsia"/>
        </w:rPr>
        <w:t xml:space="preserve">资质的第三方机构</w:t>
      </w:r>
      <w:r>
        <w:t xml:space="preserve"> </w:t>
      </w:r>
      <w:r>
        <w:t xml:space="preserve">- </w:t>
      </w:r>
      <w:r>
        <w:rPr>
          <w:rFonts w:hint="eastAsia"/>
        </w:rPr>
        <w:t xml:space="preserve">检测报告归档</w:t>
      </w:r>
      <w:r>
        <w:t xml:space="preserve"> + </w:t>
      </w:r>
      <w:r>
        <w:rPr>
          <w:rFonts w:hint="eastAsia"/>
        </w:rPr>
        <w:t xml:space="preserve">公示</w:t>
      </w:r>
    </w:p>
    <w:bookmarkEnd w:id="12"/>
    <w:bookmarkStart w:id="17" w:name="第五条-职业健康监护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职业健康监护</w:t>
      </w:r>
    </w:p>
    <w:bookmarkStart w:id="13" w:name="上岗前体检"/>
    <w:p>
      <w:pPr>
        <w:pStyle w:val="Heading3"/>
      </w:pPr>
      <w:r>
        <w:t xml:space="preserve">5.1 </w:t>
      </w:r>
      <w:r>
        <w:rPr>
          <w:rFonts w:hint="eastAsia"/>
        </w:rPr>
        <w:t xml:space="preserve">上岗前体检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接触危险化学品的所有员工</w:t>
      </w: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做上岗前职业健康体检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体检项目依《职业健康监护技术规范》（GBZ</w:t>
      </w:r>
      <w:r>
        <w:t xml:space="preserve"> </w:t>
      </w:r>
      <w:r>
        <w:rPr>
          <w:rFonts w:hint="eastAsia"/>
        </w:rPr>
        <w:t xml:space="preserve">188）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不合格者不得安排接触危险化学品</w:t>
      </w:r>
    </w:p>
    <w:bookmarkEnd w:id="13"/>
    <w:bookmarkStart w:id="14" w:name="在岗期间体检"/>
    <w:p>
      <w:pPr>
        <w:pStyle w:val="Heading3"/>
      </w:pPr>
      <w:r>
        <w:t xml:space="preserve">5.2 </w:t>
      </w:r>
      <w:r>
        <w:rPr>
          <w:rFonts w:hint="eastAsia"/>
        </w:rPr>
        <w:t xml:space="preserve">在岗期间体检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接触品种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体检频次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一般危化品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</w:t>
            </w:r>
            <w:r>
              <w:t xml:space="preserve"> 2 </w:t>
            </w:r>
            <w:r>
              <w:rPr>
                <w:rFonts w:hint="eastAsia"/>
              </w:rPr>
              <w:t xml:space="preserve">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剧毒（如</w:t>
            </w:r>
            <w:r>
              <w:t xml:space="preserve"> </w:t>
            </w:r>
            <w:r>
              <w:rPr>
                <w:rFonts w:hint="eastAsia"/>
              </w:rPr>
              <w:t xml:space="preserve">HF）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每年</w:t>
            </w:r>
            <w:r>
              <w:rPr>
                <w:b/>
                <w:bCs/>
              </w:rPr>
              <w:t xml:space="preserve"> 1 </w:t>
            </w:r>
            <w:r>
              <w:rPr>
                <w:rFonts w:hint="eastAsia"/>
                <w:b/>
                <w:bCs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怀孕</w:t>
            </w:r>
            <w:r>
              <w:t xml:space="preserve"> / </w:t>
            </w:r>
            <w:r>
              <w:rPr>
                <w:rFonts w:hint="eastAsia"/>
              </w:rPr>
              <w:t xml:space="preserve">哺乳期女工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调离接触岗位</w:t>
            </w:r>
          </w:p>
        </w:tc>
      </w:tr>
    </w:tbl>
    <w:bookmarkEnd w:id="14"/>
    <w:bookmarkStart w:id="15" w:name="离岗体检"/>
    <w:p>
      <w:pPr>
        <w:pStyle w:val="Heading3"/>
      </w:pPr>
      <w:r>
        <w:t xml:space="preserve">5.3 </w:t>
      </w:r>
      <w:r>
        <w:rPr>
          <w:rFonts w:hint="eastAsia"/>
        </w:rPr>
        <w:t xml:space="preserve">离岗体检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离开接触岗位前必须做离岗体检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比对上岗前体检数据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异常的→</w:t>
      </w:r>
      <w:r>
        <w:t xml:space="preserve"> </w:t>
      </w:r>
      <w:r>
        <w:rPr>
          <w:rFonts w:hint="eastAsia"/>
        </w:rPr>
        <w:t xml:space="preserve">后续职业病诊断</w:t>
      </w:r>
      <w:r>
        <w:t xml:space="preserve"> + </w:t>
      </w:r>
      <w:r>
        <w:rPr>
          <w:rFonts w:hint="eastAsia"/>
        </w:rPr>
        <w:t xml:space="preserve">报告</w:t>
      </w:r>
    </w:p>
    <w:bookmarkEnd w:id="15"/>
    <w:bookmarkStart w:id="16" w:name="健康档案"/>
    <w:p>
      <w:pPr>
        <w:pStyle w:val="Heading3"/>
      </w:pPr>
      <w:r>
        <w:t xml:space="preserve">5.4 </w:t>
      </w:r>
      <w:r>
        <w:rPr>
          <w:rFonts w:hint="eastAsia"/>
        </w:rPr>
        <w:t xml:space="preserve">健康档案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每位员工创建职业健康档案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档案保存</w:t>
      </w:r>
      <w:r>
        <w:rPr>
          <w:rFonts w:hint="eastAsia"/>
          <w:b/>
          <w:bCs/>
        </w:rPr>
        <w:t xml:space="preserve">不少于</w:t>
      </w:r>
      <w:r>
        <w:rPr>
          <w:b/>
          <w:bCs/>
        </w:rPr>
        <w:t xml:space="preserve"> 50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（《职业病防治法》要求）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员工可随时查阅本人档案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离职时</w:t>
      </w:r>
      <w:r>
        <w:rPr>
          <w:rFonts w:hint="eastAsia"/>
          <w:b/>
          <w:bCs/>
        </w:rPr>
        <w:t xml:space="preserve">复印件交给员工</w:t>
      </w:r>
    </w:p>
    <w:bookmarkEnd w:id="16"/>
    <w:bookmarkEnd w:id="17"/>
    <w:bookmarkStart w:id="18" w:name="第六条-职业病防护设施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职业病防护设施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通风排毒系统（仓储区、装卸区）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个体防护装备（详见《02-10</w:t>
      </w:r>
      <w:r>
        <w:t xml:space="preserve"> PPE </w:t>
      </w:r>
      <w:r>
        <w:rPr>
          <w:rFonts w:hint="eastAsia"/>
        </w:rPr>
        <w:t xml:space="preserve">管理制度》）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应急冲淋洗眼器（每个工作区域</w:t>
      </w:r>
      <w:r>
        <w:t xml:space="preserve"> ≤ 15 </w:t>
      </w:r>
      <w:r>
        <w:rPr>
          <w:rFonts w:hint="eastAsia"/>
        </w:rPr>
        <w:t xml:space="preserve">米可达）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医疗急救药品（含</w:t>
      </w:r>
      <w:r>
        <w:t xml:space="preserve"> HF </w:t>
      </w:r>
      <w:r>
        <w:rPr>
          <w:rFonts w:hint="eastAsia"/>
        </w:rPr>
        <w:t xml:space="preserve">专用钙剂葡萄糖酸钙凝胶）</w:t>
      </w:r>
    </w:p>
    <w:bookmarkEnd w:id="18"/>
    <w:bookmarkStart w:id="19" w:name="第七条-职业卫生宣传与培训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职业卫生宣传与培训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入职职业卫生培训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每年至少</w:t>
      </w:r>
      <w:r>
        <w:t xml:space="preserve"> 1 </w:t>
      </w:r>
      <w:r>
        <w:rPr>
          <w:rFonts w:hint="eastAsia"/>
        </w:rPr>
        <w:t xml:space="preserve">次复训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重点品种专项培训（</w:t>
      </w:r>
      <w:r>
        <w:rPr>
          <w:b/>
          <w:bCs/>
        </w:rPr>
        <w:t xml:space="preserve">HF </w:t>
      </w:r>
      <w:r>
        <w:rPr>
          <w:rFonts w:hint="eastAsia"/>
          <w:b/>
          <w:bCs/>
        </w:rPr>
        <w:t xml:space="preserve">急救必培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警示告知（醒目位置公示职业病危害</w:t>
      </w:r>
      <w:r>
        <w:t xml:space="preserve"> + </w:t>
      </w:r>
      <w:r>
        <w:rPr>
          <w:rFonts w:hint="eastAsia"/>
        </w:rPr>
        <w:t xml:space="preserve">防护措施</w:t>
      </w:r>
      <w:r>
        <w:t xml:space="preserve"> + </w:t>
      </w:r>
      <w:r>
        <w:rPr>
          <w:rFonts w:hint="eastAsia"/>
        </w:rPr>
        <w:t xml:space="preserve">应急救援）</w:t>
      </w:r>
    </w:p>
    <w:bookmarkEnd w:id="19"/>
    <w:bookmarkStart w:id="20" w:name="第八条-职业病诊断与报告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职业病诊断与报告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疑似职业病</w:t>
      </w:r>
      <w:r>
        <w:t xml:space="preserve"> → </w:t>
      </w:r>
      <w:r>
        <w:rPr>
          <w:rFonts w:hint="eastAsia"/>
        </w:rPr>
        <w:t xml:space="preserve">由具备资质的职业病诊断机构诊断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诊断为职业病</w:t>
      </w:r>
      <w:r>
        <w:t xml:space="preserve"> →</w:t>
      </w:r>
      <w:r>
        <w:t xml:space="preserve"> </w:t>
      </w: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日内</w:t>
      </w:r>
      <w:r>
        <w:rPr>
          <w:rFonts w:hint="eastAsia"/>
        </w:rPr>
        <w:t xml:space="preserve">向应急管理部门</w:t>
      </w:r>
      <w:r>
        <w:t xml:space="preserve"> + </w:t>
      </w:r>
      <w:r>
        <w:rPr>
          <w:rFonts w:hint="eastAsia"/>
        </w:rPr>
        <w:t xml:space="preserve">卫生健康部门报告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诊断为职业病的员工</w:t>
      </w:r>
      <w:r>
        <w:t xml:space="preserve"> → </w:t>
      </w:r>
      <w:r>
        <w:rPr>
          <w:rFonts w:hint="eastAsia"/>
        </w:rPr>
        <w:t xml:space="preserve">调离接触岗位</w:t>
      </w:r>
      <w:r>
        <w:t xml:space="preserve"> + </w:t>
      </w:r>
      <w:r>
        <w:rPr>
          <w:rFonts w:hint="eastAsia"/>
        </w:rPr>
        <w:t xml:space="preserve">治疗</w:t>
      </w:r>
      <w:r>
        <w:t xml:space="preserve"> + </w:t>
      </w:r>
      <w:r>
        <w:rPr>
          <w:rFonts w:hint="eastAsia"/>
        </w:rPr>
        <w:t xml:space="preserve">工伤保险</w:t>
      </w:r>
    </w:p>
    <w:bookmarkEnd w:id="20"/>
    <w:bookmarkStart w:id="21" w:name="第九条-hcm-smc-平台对应功能"/>
    <w:p>
      <w:pPr>
        <w:pStyle w:val="Heading2"/>
      </w:pPr>
      <w:r>
        <w:rPr>
          <w:rFonts w:hint="eastAsia"/>
        </w:rPr>
        <w:t xml:space="preserve">第九条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健康档案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每人健康档案数字化（支持</w:t>
            </w:r>
            <w:r>
              <w:t xml:space="preserve"> 50 </w:t>
            </w:r>
            <w:r>
              <w:rPr>
                <w:rFonts w:hint="eastAsia"/>
              </w:rPr>
              <w:t xml:space="preserve">年保存）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体检调度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上岗</w:t>
            </w:r>
            <w:r>
              <w:t xml:space="preserve"> / </w:t>
            </w:r>
            <w:r>
              <w:rPr>
                <w:rFonts w:hint="eastAsia"/>
              </w:rPr>
              <w:t xml:space="preserve">在岗</w:t>
            </w:r>
            <w:r>
              <w:t xml:space="preserve"> / </w:t>
            </w:r>
            <w:r>
              <w:rPr>
                <w:rFonts w:hint="eastAsia"/>
              </w:rPr>
              <w:t xml:space="preserve">离岗体检自动安排</w:t>
            </w:r>
            <w:r>
              <w:t xml:space="preserve"> + </w:t>
            </w:r>
            <w:r>
              <w:rPr>
                <w:rFonts w:hint="eastAsia"/>
              </w:rPr>
              <w:t xml:space="preserve">提醒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第三方检测机构上传作业场所检测数据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检测超标</w:t>
            </w:r>
            <w:r>
              <w:t xml:space="preserve"> / </w:t>
            </w:r>
            <w:r>
              <w:rPr>
                <w:rFonts w:hint="eastAsia"/>
              </w:rPr>
              <w:t xml:space="preserve">体检异常</w:t>
            </w:r>
            <w:r>
              <w:t xml:space="preserve"> → </w:t>
            </w:r>
            <w:r>
              <w:rPr>
                <w:rFonts w:hint="eastAsia"/>
              </w:rPr>
              <w:t xml:space="preserve">自动告警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警示告知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  <w:r>
              <w:t xml:space="preserve"> LINE Bot </w:t>
            </w:r>
            <w:r>
              <w:rPr>
                <w:rFonts w:hint="eastAsia"/>
              </w:rPr>
              <w:t xml:space="preserve">推送职业病防治信息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急救预案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等剧毒急救步骤</w:t>
            </w:r>
            <w:r>
              <w:t xml:space="preserve"> inline </w:t>
            </w:r>
            <w:r>
              <w:rPr>
                <w:rFonts w:hint="eastAsia"/>
              </w:rPr>
              <w:t xml:space="preserve">推送（事故时即时调用）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：员工每次接触</w:t>
      </w:r>
      <w:r>
        <w:t xml:space="preserve"> HF </w:t>
      </w:r>
      <w:r>
        <w:rPr>
          <w:rFonts w:hint="eastAsia"/>
        </w:rPr>
        <w:t xml:space="preserve">前，平台</w:t>
      </w:r>
      <w:r>
        <w:t xml:space="preserve"> inline </w:t>
      </w:r>
      <w:r>
        <w:rPr>
          <w:rFonts w:hint="eastAsia"/>
        </w:rPr>
        <w:t xml:space="preserve">推送”上次接触是几天前</w:t>
      </w:r>
      <w:r>
        <w:t xml:space="preserve"> + </w:t>
      </w:r>
      <w:r>
        <w:rPr>
          <w:rFonts w:hint="eastAsia"/>
        </w:rPr>
        <w:t xml:space="preserve">钙剂位置</w:t>
      </w:r>
      <w:r>
        <w:t xml:space="preserve"> + </w:t>
      </w:r>
      <w:r>
        <w:rPr>
          <w:rFonts w:hint="eastAsia"/>
        </w:rPr>
        <w:t xml:space="preserve">急救三步”，避免因为”上次没事”而懈怠。</w:t>
      </w:r>
    </w:p>
    <w:bookmarkEnd w:id="21"/>
    <w:bookmarkStart w:id="22" w:name="第十条-法规依据"/>
    <w:p>
      <w:pPr>
        <w:pStyle w:val="Heading2"/>
      </w:pPr>
      <w:r>
        <w:rPr>
          <w:rFonts w:hint="eastAsia"/>
        </w:rPr>
        <w:t xml:space="preserve">第十条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《职业病防治法》（2018</w:t>
      </w:r>
      <w:r>
        <w:t xml:space="preserve"> </w:t>
      </w:r>
      <w:r>
        <w:rPr>
          <w:rFonts w:hint="eastAsia"/>
        </w:rPr>
        <w:t xml:space="preserve">修正）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《工作场所职业卫生管理规定》（国家卫生健康委令第</w:t>
      </w:r>
      <w:r>
        <w:t xml:space="preserve"> 5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《职业健康监护技术规范》（GBZ</w:t>
      </w:r>
      <w:r>
        <w:t xml:space="preserve"> </w:t>
      </w:r>
      <w:r>
        <w:rPr>
          <w:rFonts w:hint="eastAsia"/>
        </w:rPr>
        <w:t xml:space="preserve">188）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《职业病危害因素分类目录》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《工作场所有害因素职业接触限值》（GBZ</w:t>
      </w:r>
      <w:r>
        <w:t xml:space="preserve"> 2.1 / </w:t>
      </w:r>
      <w:r>
        <w:rPr>
          <w:rFonts w:hint="eastAsia"/>
        </w:rPr>
        <w:t xml:space="preserve">2.2）</w:t>
      </w:r>
    </w:p>
    <w:bookmarkEnd w:id="22"/>
    <w:bookmarkStart w:id="23" w:name="第十一条-附则"/>
    <w:p>
      <w:pPr>
        <w:pStyle w:val="Heading2"/>
      </w:pPr>
      <w:r>
        <w:rPr>
          <w:rFonts w:hint="eastAsia"/>
        </w:rPr>
        <w:t xml:space="preserve">第十一条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本制度由安全管理员（兼职业卫生管理员）修订，主要负责人审批。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2026-04-28T06:44:54Z</dcterms:created>
  <dcterms:modified xsi:type="dcterms:W3CDTF">2026-04-28T06:44:54Z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