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动火动土受限空间等特殊作业审批制度"/>
    <w:p>
      <w:pPr>
        <w:pStyle w:val="Heading1"/>
      </w:pPr>
      <w:r>
        <w:rPr>
          <w:rFonts w:hint="eastAsia"/>
        </w:rPr>
        <w:t xml:space="preserve">动火、动土、受限空间等特殊作业审批制度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：LTR-SAF-011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pPr>
        <w:pStyle w:val="BlockText"/>
      </w:pPr>
      <w:r>
        <w:rPr>
          <w:rFonts w:hint="eastAsia"/>
          <w:b/>
          <w:bCs/>
        </w:rPr>
        <w:t xml:space="preserve">说明</w:t>
      </w:r>
      <w:r>
        <w:rPr>
          <w:rFonts w:hint="eastAsia"/>
        </w:rPr>
        <w:t xml:space="preserve">：本制度为《02-06</w:t>
      </w:r>
      <w:r>
        <w:t xml:space="preserve"> </w:t>
      </w:r>
      <w:r>
        <w:rPr>
          <w:rFonts w:hint="eastAsia"/>
        </w:rPr>
        <w:t xml:space="preserve">危险作业审批制度》之具体细化，针对国家强制性标准</w:t>
      </w:r>
      <w:r>
        <w:t xml:space="preserve"> GB 30871-2022 </w:t>
      </w:r>
      <w:r>
        <w:rPr>
          <w:rFonts w:hint="eastAsia"/>
        </w:rPr>
        <w:t xml:space="preserve">列明的</w:t>
      </w:r>
      <w:r>
        <w:t xml:space="preserve"> 8 </w:t>
      </w:r>
      <w:r>
        <w:rPr>
          <w:rFonts w:hint="eastAsia"/>
        </w:rPr>
        <w:t xml:space="preserve">类特殊作业。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依《化学品生产单位特殊作业安全规范》（GB</w:t>
      </w:r>
      <w:r>
        <w:t xml:space="preserve"> </w:t>
      </w:r>
      <w:r>
        <w:rPr>
          <w:rFonts w:hint="eastAsia"/>
        </w:rPr>
        <w:t xml:space="preserve">30871-2022），对</w:t>
      </w:r>
      <w:r>
        <w:rPr>
          <w:rFonts w:hint="eastAsia"/>
          <w:b/>
          <w:bCs/>
        </w:rPr>
        <w:t xml:space="preserve">动火、受限空间、高处、动土、临时用电、断路、吊装、盲板抽堵</w:t>
      </w:r>
      <w:r>
        <w:rPr>
          <w:rFonts w:hint="eastAsia"/>
        </w:rPr>
        <w:t xml:space="preserve">等</w:t>
      </w:r>
      <w:r>
        <w:t xml:space="preserve"> 8 </w:t>
      </w:r>
      <w:r>
        <w:rPr>
          <w:rFonts w:hint="eastAsia"/>
        </w:rPr>
        <w:t xml:space="preserve">类特殊作业实施严格管控。</w:t>
      </w:r>
    </w:p>
    <w:bookmarkEnd w:id="9"/>
    <w:bookmarkStart w:id="18" w:name="第二条-8-类特殊作业的定义与分级"/>
    <w:p>
      <w:pPr>
        <w:pStyle w:val="Heading2"/>
      </w:pPr>
      <w:r>
        <w:rPr>
          <w:rFonts w:hint="eastAsia"/>
        </w:rPr>
        <w:t xml:space="preserve">第二条</w:t>
      </w:r>
      <w:r>
        <w:t xml:space="preserve"> 8 </w:t>
      </w:r>
      <w:r>
        <w:rPr>
          <w:rFonts w:hint="eastAsia"/>
        </w:rPr>
        <w:t xml:space="preserve">类特殊作业的定义与分级</w:t>
      </w:r>
    </w:p>
    <w:bookmarkStart w:id="10" w:name="动火作业"/>
    <w:p>
      <w:pPr>
        <w:pStyle w:val="Heading3"/>
      </w:pPr>
      <w:r>
        <w:t xml:space="preserve">2.1 </w:t>
      </w:r>
      <w:r>
        <w:rPr>
          <w:rFonts w:hint="eastAsia"/>
        </w:rPr>
        <w:t xml:space="preserve">动火作业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审批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处于运行状态的设备、管道、容器，或一级危险区动火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主要负责人审批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二级危险区动火，或储存危化品场所内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主要负责人审批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一般场所动火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安全管理员审批</w:t>
            </w:r>
          </w:p>
        </w:tc>
      </w:tr>
    </w:tbl>
    <w:bookmarkEnd w:id="10"/>
    <w:bookmarkStart w:id="11" w:name="受限空间作业"/>
    <w:p>
      <w:pPr>
        <w:pStyle w:val="Heading3"/>
      </w:pPr>
      <w:r>
        <w:t xml:space="preserve">2.2 </w:t>
      </w:r>
      <w:r>
        <w:rPr>
          <w:rFonts w:hint="eastAsia"/>
        </w:rPr>
        <w:t xml:space="preserve">受限空间作业</w:t>
      </w:r>
    </w:p>
    <w:p>
      <w:pPr>
        <w:pStyle w:val="FirstParagraph"/>
      </w:pPr>
      <w:r>
        <w:rPr>
          <w:rFonts w:hint="eastAsia"/>
        </w:rPr>
        <w:t xml:space="preserve">进入储罐、池、地下沟井、管道等密闭或半密闭空间。</w:t>
      </w:r>
    </w:p>
    <w:p>
      <w:pPr>
        <w:pStyle w:val="BodyText"/>
      </w:pPr>
      <w:r>
        <w:rPr>
          <w:rFonts w:hint="eastAsia"/>
          <w:b/>
          <w:bCs/>
        </w:rPr>
        <w:t xml:space="preserve">所有受限空间作业必须</w:t>
      </w:r>
      <w:r>
        <w:rPr>
          <w:rFonts w:hint="eastAsia"/>
        </w:rPr>
        <w:t xml:space="preserve">：气体检测合格</w:t>
      </w:r>
      <w:r>
        <w:t xml:space="preserve"> + </w:t>
      </w:r>
      <w:r>
        <w:rPr>
          <w:rFonts w:hint="eastAsia"/>
        </w:rPr>
        <w:t xml:space="preserve">监护人在外</w:t>
      </w:r>
      <w:r>
        <w:t xml:space="preserve"> + </w:t>
      </w:r>
      <w:r>
        <w:rPr>
          <w:rFonts w:hint="eastAsia"/>
        </w:rPr>
        <w:t xml:space="preserve">通讯畅通</w:t>
      </w:r>
      <w:r>
        <w:t xml:space="preserve"> + </w:t>
      </w:r>
      <w:r>
        <w:rPr>
          <w:rFonts w:hint="eastAsia"/>
        </w:rPr>
        <w:t xml:space="preserve">应急装备到位。</w:t>
      </w:r>
    </w:p>
    <w:bookmarkEnd w:id="11"/>
    <w:bookmarkStart w:id="12" w:name="高处作业"/>
    <w:p>
      <w:pPr>
        <w:pStyle w:val="Heading3"/>
      </w:pPr>
      <w:r>
        <w:t xml:space="preserve">2.3 </w:t>
      </w:r>
      <w:r>
        <w:rPr>
          <w:rFonts w:hint="eastAsia"/>
        </w:rPr>
        <w:t xml:space="preserve">高处作业</w:t>
      </w:r>
    </w:p>
    <w:p>
      <w:pPr>
        <w:pStyle w:val="FirstParagraph"/>
      </w:pPr>
      <w:r>
        <w:t xml:space="preserve">≥ 2 </w:t>
      </w:r>
      <w:r>
        <w:rPr>
          <w:rFonts w:hint="eastAsia"/>
        </w:rPr>
        <w:t xml:space="preserve">米的作业面（依</w:t>
      </w:r>
      <w:r>
        <w:t xml:space="preserve"> GB/T </w:t>
      </w:r>
      <w:r>
        <w:rPr>
          <w:rFonts w:hint="eastAsia"/>
        </w:rPr>
        <w:t xml:space="preserve">3608）：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一级</w:t>
            </w:r>
          </w:p>
        </w:tc>
        <w:tc>
          <w:tcPr/>
          <w:p>
            <w:pPr>
              <w:pStyle w:val="Compact"/>
            </w:pPr>
            <w:r>
              <w:t xml:space="preserve">2-5 </w:t>
            </w:r>
            <w:r>
              <w:rPr>
                <w:rFonts w:hint="eastAsia"/>
              </w:rPr>
              <w:t xml:space="preserve">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二级</w:t>
            </w:r>
          </w:p>
        </w:tc>
        <w:tc>
          <w:tcPr/>
          <w:p>
            <w:pPr>
              <w:pStyle w:val="Compact"/>
            </w:pPr>
            <w:r>
              <w:t xml:space="preserve">5-15 </w:t>
            </w:r>
            <w:r>
              <w:rPr>
                <w:rFonts w:hint="eastAsia"/>
              </w:rPr>
              <w:t xml:space="preserve">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三级</w:t>
            </w:r>
          </w:p>
        </w:tc>
        <w:tc>
          <w:tcPr/>
          <w:p>
            <w:pPr>
              <w:pStyle w:val="Compact"/>
            </w:pPr>
            <w:r>
              <w:t xml:space="preserve">15-30 </w:t>
            </w:r>
            <w:r>
              <w:rPr>
                <w:rFonts w:hint="eastAsia"/>
              </w:rPr>
              <w:t xml:space="preserve">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特级</w:t>
            </w:r>
          </w:p>
        </w:tc>
        <w:tc>
          <w:tcPr/>
          <w:p>
            <w:pPr>
              <w:pStyle w:val="Compact"/>
            </w:pPr>
            <w:r>
              <w:t xml:space="preserve">&gt; 30 </w:t>
            </w:r>
            <w:r>
              <w:rPr>
                <w:rFonts w:hint="eastAsia"/>
              </w:rPr>
              <w:t xml:space="preserve">米</w:t>
            </w:r>
          </w:p>
        </w:tc>
      </w:tr>
    </w:tbl>
    <w:bookmarkEnd w:id="12"/>
    <w:bookmarkStart w:id="13" w:name="动土作业"/>
    <w:p>
      <w:pPr>
        <w:pStyle w:val="Heading3"/>
      </w:pPr>
      <w:r>
        <w:t xml:space="preserve">2.4 </w:t>
      </w:r>
      <w:r>
        <w:rPr>
          <w:rFonts w:hint="eastAsia"/>
        </w:rPr>
        <w:t xml:space="preserve">动土作业</w:t>
      </w:r>
    </w:p>
    <w:p>
      <w:pPr>
        <w:pStyle w:val="FirstParagraph"/>
      </w:pPr>
      <w:r>
        <w:rPr>
          <w:rFonts w:hint="eastAsia"/>
        </w:rPr>
        <w:t xml:space="preserve">涉及厂区地下管线（电缆、管道、消防水）区域开挖、桩工、爆破。</w:t>
      </w:r>
    </w:p>
    <w:bookmarkEnd w:id="13"/>
    <w:bookmarkStart w:id="14" w:name="临时用电"/>
    <w:p>
      <w:pPr>
        <w:pStyle w:val="Heading3"/>
      </w:pPr>
      <w:r>
        <w:t xml:space="preserve">2.5 </w:t>
      </w:r>
      <w:r>
        <w:rPr>
          <w:rFonts w:hint="eastAsia"/>
        </w:rPr>
        <w:t xml:space="preserve">临时用电</w:t>
      </w:r>
    </w:p>
    <w:p>
      <w:pPr>
        <w:pStyle w:val="FirstParagraph"/>
      </w:pPr>
      <w:r>
        <w:rPr>
          <w:rFonts w:hint="eastAsia"/>
        </w:rPr>
        <w:t xml:space="preserve">非固定线路</w:t>
      </w:r>
      <w:r>
        <w:t xml:space="preserve"> 24 </w:t>
      </w:r>
      <w:r>
        <w:rPr>
          <w:rFonts w:hint="eastAsia"/>
        </w:rPr>
        <w:t xml:space="preserve">小时以上用电，或装机功率</w:t>
      </w:r>
      <w:r>
        <w:t xml:space="preserve"> ≥ 10 kW。</w:t>
      </w:r>
    </w:p>
    <w:bookmarkEnd w:id="14"/>
    <w:bookmarkStart w:id="15" w:name="断路作业"/>
    <w:p>
      <w:pPr>
        <w:pStyle w:val="Heading3"/>
      </w:pPr>
      <w:r>
        <w:t xml:space="preserve">2.6 </w:t>
      </w:r>
      <w:r>
        <w:rPr>
          <w:rFonts w:hint="eastAsia"/>
        </w:rPr>
        <w:t xml:space="preserve">断路作业</w:t>
      </w:r>
    </w:p>
    <w:p>
      <w:pPr>
        <w:pStyle w:val="FirstParagraph"/>
      </w:pPr>
      <w:r>
        <w:rPr>
          <w:rFonts w:hint="eastAsia"/>
        </w:rPr>
        <w:t xml:space="preserve">封闭厂内主要通道（消防、应急疏散）的作业。</w:t>
      </w:r>
    </w:p>
    <w:bookmarkEnd w:id="15"/>
    <w:bookmarkStart w:id="16" w:name="吊装作业"/>
    <w:p>
      <w:pPr>
        <w:pStyle w:val="Heading3"/>
      </w:pPr>
      <w:r>
        <w:t xml:space="preserve">2.7 </w:t>
      </w:r>
      <w:r>
        <w:rPr>
          <w:rFonts w:hint="eastAsia"/>
        </w:rPr>
        <w:t xml:space="preserve">吊装作业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一级</w:t>
            </w:r>
          </w:p>
        </w:tc>
        <w:tc>
          <w:tcPr/>
          <w:p>
            <w:pPr>
              <w:pStyle w:val="Compact"/>
            </w:pPr>
            <w:r>
              <w:t xml:space="preserve">≥ 100 </w:t>
            </w:r>
            <w:r>
              <w:rPr>
                <w:rFonts w:hint="eastAsia"/>
              </w:rPr>
              <w:t xml:space="preserve">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二级</w:t>
            </w:r>
          </w:p>
        </w:tc>
        <w:tc>
          <w:tcPr/>
          <w:p>
            <w:pPr>
              <w:pStyle w:val="Compact"/>
            </w:pPr>
            <w:r>
              <w:t xml:space="preserve">40-100 </w:t>
            </w:r>
            <w:r>
              <w:rPr>
                <w:rFonts w:hint="eastAsia"/>
              </w:rPr>
              <w:t xml:space="preserve">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三级</w:t>
            </w:r>
          </w:p>
        </w:tc>
        <w:tc>
          <w:tcPr/>
          <w:p>
            <w:pPr>
              <w:pStyle w:val="Compact"/>
            </w:pPr>
            <w:r>
              <w:t xml:space="preserve">&lt; 40 </w:t>
            </w:r>
            <w:r>
              <w:rPr>
                <w:rFonts w:hint="eastAsia"/>
              </w:rPr>
              <w:t xml:space="preserve">吨</w:t>
            </w:r>
          </w:p>
        </w:tc>
      </w:tr>
    </w:tbl>
    <w:bookmarkEnd w:id="16"/>
    <w:bookmarkStart w:id="17" w:name="盲板抽堵作业"/>
    <w:p>
      <w:pPr>
        <w:pStyle w:val="Heading3"/>
      </w:pPr>
      <w:r>
        <w:t xml:space="preserve">2.8 </w:t>
      </w:r>
      <w:r>
        <w:rPr>
          <w:rFonts w:hint="eastAsia"/>
        </w:rPr>
        <w:t xml:space="preserve">盲板抽堵作业</w:t>
      </w:r>
    </w:p>
    <w:p>
      <w:pPr>
        <w:pStyle w:val="FirstParagraph"/>
      </w:pPr>
      <w:r>
        <w:rPr>
          <w:rFonts w:hint="eastAsia"/>
        </w:rPr>
        <w:t xml:space="preserve">涉及危险化学品管线的盲板加抽。</w:t>
      </w:r>
    </w:p>
    <w:bookmarkEnd w:id="17"/>
    <w:bookmarkEnd w:id="18"/>
    <w:bookmarkStart w:id="21" w:name="第三条-审批流程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审批流程</w:t>
      </w:r>
    </w:p>
    <w:p>
      <w:pPr>
        <w:pStyle w:val="SourceCode"/>
      </w:pPr>
      <w:r>
        <w:rPr>
          <w:rStyle w:val="VerbatimChar"/>
          <w:rFonts w:hint="eastAsia"/>
        </w:rPr>
        <w:t xml:space="preserve">申请人填票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部门负责人会签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安全管理员审核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对应级别批准</w:t>
      </w:r>
      <w:r>
        <w:br/>
      </w:r>
      <w:r>
        <w:rPr>
          <w:rStyle w:val="VerbatimChar"/>
        </w:rPr>
        <w:t xml:space="preserve">            ↓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作业前安全交底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风险确认</w:t>
      </w:r>
      <w:r>
        <w:br/>
      </w:r>
      <w:r>
        <w:rPr>
          <w:rStyle w:val="VerbatimChar"/>
        </w:rPr>
        <w:t xml:space="preserve">            ↓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现场监护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实施</w:t>
      </w:r>
      <w:r>
        <w:br/>
      </w:r>
      <w:r>
        <w:rPr>
          <w:rStyle w:val="VerbatimChar"/>
        </w:rPr>
        <w:t xml:space="preserve">            ↓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销项验收</w:t>
      </w:r>
    </w:p>
    <w:bookmarkStart w:id="19" w:name="票证制度"/>
    <w:p>
      <w:pPr>
        <w:pStyle w:val="Heading3"/>
      </w:pPr>
      <w:r>
        <w:t xml:space="preserve">3.1 </w:t>
      </w:r>
      <w:r>
        <w:rPr>
          <w:rFonts w:hint="eastAsia"/>
        </w:rPr>
        <w:t xml:space="preserve">票证制度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作业票一式三联</w:t>
      </w:r>
      <w:r>
        <w:rPr>
          <w:rFonts w:hint="eastAsia"/>
        </w:rPr>
        <w:t xml:space="preserve">：申请人留底、监护人持有、安全管理员归档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每张票仅限</w:t>
      </w:r>
      <w:r>
        <w:rPr>
          <w:rFonts w:hint="eastAsia"/>
          <w:b/>
          <w:bCs/>
        </w:rPr>
        <w:t xml:space="preserve">一处一作业</w:t>
      </w:r>
      <w:r>
        <w:rPr>
          <w:rFonts w:hint="eastAsia"/>
        </w:rPr>
        <w:t xml:space="preserve">，不得跨日</w:t>
      </w:r>
      <w:r>
        <w:t xml:space="preserve"> / </w:t>
      </w:r>
      <w:r>
        <w:rPr>
          <w:rFonts w:hint="eastAsia"/>
        </w:rPr>
        <w:t xml:space="preserve">跨地点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票证编号唯一，不得涂改</w:t>
      </w:r>
    </w:p>
    <w:bookmarkEnd w:id="19"/>
    <w:bookmarkStart w:id="20" w:name="票证有效期"/>
    <w:p>
      <w:pPr>
        <w:pStyle w:val="Heading3"/>
      </w:pPr>
      <w:r>
        <w:t xml:space="preserve">3.2 </w:t>
      </w:r>
      <w:r>
        <w:rPr>
          <w:rFonts w:hint="eastAsia"/>
        </w:rPr>
        <w:t xml:space="preserve">票证有效期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动火（特、一级）：≤</w:t>
      </w:r>
      <w:r>
        <w:t xml:space="preserve"> 8 </w:t>
      </w:r>
      <w:r>
        <w:rPr>
          <w:rFonts w:hint="eastAsia"/>
        </w:rPr>
        <w:t xml:space="preserve">小时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动火（二级）：≤</w:t>
      </w:r>
      <w:r>
        <w:t xml:space="preserve"> 24 </w:t>
      </w:r>
      <w:r>
        <w:rPr>
          <w:rFonts w:hint="eastAsia"/>
        </w:rPr>
        <w:t xml:space="preserve">小时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受限空间：≤</w:t>
      </w:r>
      <w:r>
        <w:t xml:space="preserve"> 8 </w:t>
      </w:r>
      <w:r>
        <w:rPr>
          <w:rFonts w:hint="eastAsia"/>
        </w:rPr>
        <w:t xml:space="preserve">小时（每次出入需重新检测）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高处、动土：≤</w:t>
      </w:r>
      <w:r>
        <w:t xml:space="preserve"> 24 </w:t>
      </w:r>
      <w:r>
        <w:rPr>
          <w:rFonts w:hint="eastAsia"/>
        </w:rPr>
        <w:t xml:space="preserve">小时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临时用电：≤</w:t>
      </w:r>
      <w:r>
        <w:t xml:space="preserve"> 7 </w:t>
      </w:r>
      <w:r>
        <w:rPr>
          <w:rFonts w:hint="eastAsia"/>
        </w:rPr>
        <w:t xml:space="preserve">天</w:t>
      </w:r>
    </w:p>
    <w:p>
      <w:pPr>
        <w:pStyle w:val="FirstParagraph"/>
      </w:pPr>
      <w:r>
        <w:rPr>
          <w:rFonts w:hint="eastAsia"/>
        </w:rPr>
        <w:t xml:space="preserve">超期需重新审批。</w:t>
      </w:r>
    </w:p>
    <w:bookmarkEnd w:id="20"/>
    <w:bookmarkEnd w:id="21"/>
    <w:bookmarkStart w:id="30" w:name="第四条-各类作业的关键安全措施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各类作业的关键安全措施</w:t>
      </w:r>
    </w:p>
    <w:bookmarkStart w:id="22" w:name="动火"/>
    <w:p>
      <w:pPr>
        <w:pStyle w:val="Heading3"/>
      </w:pPr>
      <w:r>
        <w:t xml:space="preserve">4.1 </w:t>
      </w:r>
      <w:r>
        <w:rPr>
          <w:rFonts w:hint="eastAsia"/>
        </w:rPr>
        <w:t xml:space="preserve">动火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动火前可燃气体浓度</w:t>
      </w:r>
      <w:r>
        <w:t xml:space="preserve"> ≤ 0.2%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动火点周围</w:t>
      </w:r>
      <w:r>
        <w:t xml:space="preserve"> ≤ 10 </w:t>
      </w:r>
      <w:r>
        <w:rPr>
          <w:rFonts w:hint="eastAsia"/>
        </w:rPr>
        <w:t xml:space="preserve">米清理可燃物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配备灭火器</w:t>
      </w:r>
      <w:r>
        <w:t xml:space="preserve"> + </w:t>
      </w:r>
      <w:r>
        <w:rPr>
          <w:rFonts w:hint="eastAsia"/>
        </w:rPr>
        <w:t xml:space="preserve">灭火毯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监护人不得离开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动火后留观</w:t>
      </w:r>
      <w:r>
        <w:t xml:space="preserve"> ≥ 30 </w:t>
      </w:r>
      <w:r>
        <w:rPr>
          <w:rFonts w:hint="eastAsia"/>
        </w:rPr>
        <w:t xml:space="preserve">分钟</w:t>
      </w:r>
    </w:p>
    <w:bookmarkEnd w:id="22"/>
    <w:bookmarkStart w:id="23" w:name="受限空间"/>
    <w:p>
      <w:pPr>
        <w:pStyle w:val="Heading3"/>
      </w:pPr>
      <w:r>
        <w:t xml:space="preserve">4.2 </w:t>
      </w:r>
      <w:r>
        <w:rPr>
          <w:rFonts w:hint="eastAsia"/>
        </w:rPr>
        <w:t xml:space="preserve">受限空间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进入前氧气浓度：18-21%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进入前可燃气体浓度</w:t>
      </w:r>
      <w:r>
        <w:t xml:space="preserve"> &lt; 10% LEL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进入前有毒气体浓度</w:t>
      </w:r>
      <w:r>
        <w:t xml:space="preserve"> &lt; </w:t>
      </w:r>
      <w:r>
        <w:rPr>
          <w:rFonts w:hint="eastAsia"/>
        </w:rPr>
        <w:t xml:space="preserve">职业接触限值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每</w:t>
      </w:r>
      <w:r>
        <w:rPr>
          <w:b/>
          <w:bCs/>
        </w:rPr>
        <w:t xml:space="preserve"> 2 </w:t>
      </w:r>
      <w:r>
        <w:rPr>
          <w:rFonts w:hint="eastAsia"/>
          <w:b/>
          <w:bCs/>
        </w:rPr>
        <w:t xml:space="preserve">小时复测一次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监护人在外不得脱岗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强制通风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救援装备</w:t>
      </w:r>
      <w:r>
        <w:t xml:space="preserve"> + </w:t>
      </w:r>
      <w:r>
        <w:rPr>
          <w:rFonts w:hint="eastAsia"/>
        </w:rPr>
        <w:t xml:space="preserve">救援绳</w:t>
      </w:r>
    </w:p>
    <w:bookmarkEnd w:id="23"/>
    <w:bookmarkStart w:id="24" w:name="高处"/>
    <w:p>
      <w:pPr>
        <w:pStyle w:val="Heading3"/>
      </w:pPr>
      <w:r>
        <w:t xml:space="preserve">4.3 </w:t>
      </w:r>
      <w:r>
        <w:rPr>
          <w:rFonts w:hint="eastAsia"/>
        </w:rPr>
        <w:t xml:space="preserve">高处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安全带</w:t>
      </w:r>
      <w:r>
        <w:t xml:space="preserve"> + </w:t>
      </w:r>
      <w:r>
        <w:rPr>
          <w:rFonts w:hint="eastAsia"/>
        </w:rPr>
        <w:t xml:space="preserve">安全网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安全帽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防滑鞋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工具防坠绳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风力</w:t>
      </w:r>
      <w:r>
        <w:t xml:space="preserve"> ≥ 6 </w:t>
      </w:r>
      <w:r>
        <w:rPr>
          <w:rFonts w:hint="eastAsia"/>
        </w:rPr>
        <w:t xml:space="preserve">级、雷雨、大雪、大雾停止作业</w:t>
      </w:r>
    </w:p>
    <w:bookmarkEnd w:id="24"/>
    <w:bookmarkStart w:id="25" w:name="动土"/>
    <w:p>
      <w:pPr>
        <w:pStyle w:val="Heading3"/>
      </w:pPr>
      <w:r>
        <w:t xml:space="preserve">4.4 </w:t>
      </w:r>
      <w:r>
        <w:rPr>
          <w:rFonts w:hint="eastAsia"/>
        </w:rPr>
        <w:t xml:space="preserve">动土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探明地下管线、电缆走向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施工方案审核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边坡支护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排水措施</w:t>
      </w:r>
    </w:p>
    <w:bookmarkEnd w:id="25"/>
    <w:bookmarkStart w:id="26" w:name="临时用电-1"/>
    <w:p>
      <w:pPr>
        <w:pStyle w:val="Heading3"/>
      </w:pPr>
      <w:r>
        <w:t xml:space="preserve">4.5 </w:t>
      </w:r>
      <w:r>
        <w:rPr>
          <w:rFonts w:hint="eastAsia"/>
        </w:rPr>
        <w:t xml:space="preserve">临时用电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三级配电、二级保护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漏电保护器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持证电工</w:t>
      </w:r>
    </w:p>
    <w:bookmarkEnd w:id="26"/>
    <w:bookmarkStart w:id="27" w:name="吊装"/>
    <w:p>
      <w:pPr>
        <w:pStyle w:val="Heading3"/>
      </w:pPr>
      <w:r>
        <w:t xml:space="preserve">4.6 </w:t>
      </w:r>
      <w:r>
        <w:rPr>
          <w:rFonts w:hint="eastAsia"/>
        </w:rPr>
        <w:t xml:space="preserve">吊装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吊车持证</w:t>
      </w:r>
      <w:r>
        <w:t xml:space="preserve"> + </w:t>
      </w:r>
      <w:r>
        <w:rPr>
          <w:rFonts w:hint="eastAsia"/>
        </w:rPr>
        <w:t xml:space="preserve">司索人员持证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起重区域警戒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风力</w:t>
      </w:r>
      <w:r>
        <w:t xml:space="preserve"> &gt; 6 </w:t>
      </w:r>
      <w:r>
        <w:rPr>
          <w:rFonts w:hint="eastAsia"/>
        </w:rPr>
        <w:t xml:space="preserve">级停止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不得吊载人员</w:t>
      </w:r>
    </w:p>
    <w:bookmarkEnd w:id="27"/>
    <w:bookmarkStart w:id="28" w:name="盲板抽堵"/>
    <w:p>
      <w:pPr>
        <w:pStyle w:val="Heading3"/>
      </w:pPr>
      <w:r>
        <w:t xml:space="preserve">4.7 </w:t>
      </w:r>
      <w:r>
        <w:rPr>
          <w:rFonts w:hint="eastAsia"/>
        </w:rPr>
        <w:t xml:space="preserve">盲板抽堵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管道泄压</w:t>
      </w:r>
      <w:r>
        <w:t xml:space="preserve"> + </w:t>
      </w:r>
      <w:r>
        <w:rPr>
          <w:rFonts w:hint="eastAsia"/>
        </w:rPr>
        <w:t xml:space="preserve">置换合格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双人作业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有毒区域配呼吸器</w:t>
      </w:r>
    </w:p>
    <w:bookmarkEnd w:id="28"/>
    <w:bookmarkStart w:id="29" w:name="断路"/>
    <w:p>
      <w:pPr>
        <w:pStyle w:val="Heading3"/>
      </w:pPr>
      <w:r>
        <w:t xml:space="preserve">4.8 </w:t>
      </w:r>
      <w:r>
        <w:rPr>
          <w:rFonts w:hint="eastAsia"/>
        </w:rPr>
        <w:t xml:space="preserve">断路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制定交通管制方案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通知消防、应急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设警示标志</w:t>
      </w:r>
      <w:r>
        <w:t xml:space="preserve"> + </w:t>
      </w:r>
      <w:r>
        <w:rPr>
          <w:rFonts w:hint="eastAsia"/>
        </w:rPr>
        <w:t xml:space="preserve">临时通道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缩短作业时间</w:t>
      </w:r>
    </w:p>
    <w:bookmarkEnd w:id="29"/>
    <w:bookmarkEnd w:id="30"/>
    <w:bookmarkStart w:id="31" w:name="第五条-持证作业要求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持证作业要求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资格证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颁发机关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动火（焊割）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熔化焊接与热切割作业操作证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高处作业操作证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受限空间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化工自动化控制仪表（专项）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临时用电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低压</w:t>
            </w:r>
            <w:r>
              <w:t xml:space="preserve"> / </w:t>
            </w:r>
            <w:r>
              <w:rPr>
                <w:rFonts w:hint="eastAsia"/>
              </w:rPr>
              <w:t xml:space="preserve">高压电工作业证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吊装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起重机械作业操作证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市场监管部门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危化品装卸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危化品操作证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</w:t>
            </w:r>
          </w:p>
        </w:tc>
      </w:tr>
    </w:tbl>
    <w:bookmarkEnd w:id="31"/>
    <w:bookmarkStart w:id="32" w:name="第六条-hcm-smc-平台对应功能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票证数字化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票证模板按</w:t>
            </w:r>
            <w:r>
              <w:t xml:space="preserve"> 8 </w:t>
            </w:r>
            <w:r>
              <w:rPr>
                <w:rFonts w:hint="eastAsia"/>
              </w:rPr>
              <w:t xml:space="preserve">类自动加载</w:t>
            </w:r>
            <w:r>
              <w:t xml:space="preserve"> + </w:t>
            </w:r>
            <w:r>
              <w:rPr>
                <w:rFonts w:hint="eastAsia"/>
              </w:rPr>
              <w:t xml:space="preserve">必填项检查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持证比对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系统自动核对作业人证件库</w:t>
            </w:r>
            <w:r>
              <w:t xml:space="preserve"> + </w:t>
            </w:r>
            <w:r>
              <w:rPr>
                <w:rFonts w:hint="eastAsia"/>
              </w:rPr>
              <w:t xml:space="preserve">有效期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气体检测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检测仪数据</w:t>
            </w:r>
            <w:r>
              <w:t xml:space="preserve"> BLE </w:t>
            </w:r>
            <w:r>
              <w:rPr>
                <w:rFonts w:hint="eastAsia"/>
              </w:rPr>
              <w:t xml:space="preserve">上传，自动验证合格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监护人定时打卡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</w:t>
            </w:r>
            <w:r>
              <w:t xml:space="preserve"> 30 </w:t>
            </w:r>
            <w:r>
              <w:rPr>
                <w:rFonts w:hint="eastAsia"/>
              </w:rPr>
              <w:t xml:space="preserve">分钟监护人定位</w:t>
            </w:r>
            <w:r>
              <w:t xml:space="preserve"> + </w:t>
            </w:r>
            <w:r>
              <w:rPr>
                <w:rFonts w:hint="eastAsia"/>
              </w:rPr>
              <w:t xml:space="preserve">状态汇报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倒计时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票证有效期倒计时显示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检测数据异常</w:t>
            </w:r>
            <w:r>
              <w:t xml:space="preserve"> / </w:t>
            </w:r>
            <w:r>
              <w:rPr>
                <w:rFonts w:hint="eastAsia"/>
              </w:rPr>
              <w:t xml:space="preserve">监护脱岗</w:t>
            </w:r>
            <w:r>
              <w:t xml:space="preserve"> → 4 Tier </w:t>
            </w:r>
            <w:r>
              <w:rPr>
                <w:rFonts w:hint="eastAsia"/>
              </w:rPr>
              <w:t xml:space="preserve">告警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销项归档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全程不可篡改</w:t>
            </w:r>
          </w:p>
        </w:tc>
      </w:tr>
    </w:tbl>
    <w:bookmarkEnd w:id="32"/>
    <w:bookmarkStart w:id="33" w:name="第七条-违章处理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违章处理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未办票擅自动火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立即停工</w:t>
            </w:r>
            <w:r>
              <w:t xml:space="preserve"> + </w:t>
            </w:r>
            <w:r>
              <w:rPr>
                <w:rFonts w:hint="eastAsia"/>
              </w:rPr>
              <w:t xml:space="preserve">行政处分</w:t>
            </w:r>
            <w:r>
              <w:t xml:space="preserve"> + </w:t>
            </w:r>
            <w:r>
              <w:rPr>
                <w:rFonts w:hint="eastAsia"/>
              </w:rPr>
              <w:t xml:space="preserve">法定追究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持证过期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立即停工</w:t>
            </w:r>
            <w:r>
              <w:t xml:space="preserve"> + </w:t>
            </w:r>
            <w:r>
              <w:rPr>
                <w:rFonts w:hint="eastAsia"/>
              </w:rPr>
              <w:t xml:space="preserve">补考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监护脱岗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取消监护资格</w:t>
            </w:r>
            <w:r>
              <w:t xml:space="preserve"> + </w:t>
            </w:r>
            <w:r>
              <w:rPr>
                <w:rFonts w:hint="eastAsia"/>
              </w:rPr>
              <w:t xml:space="preserve">处分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造成事故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依事故处理制度追究</w:t>
            </w:r>
            <w:r>
              <w:t xml:space="preserve"> + </w:t>
            </w:r>
            <w:r>
              <w:rPr>
                <w:rFonts w:hint="eastAsia"/>
              </w:rPr>
              <w:t xml:space="preserve">刑事报告</w:t>
            </w:r>
          </w:p>
        </w:tc>
      </w:tr>
    </w:tbl>
    <w:bookmarkEnd w:id="33"/>
    <w:bookmarkStart w:id="34" w:name="第八条-法规依据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《化学品生产单位特殊作业安全规范》（GB</w:t>
      </w:r>
      <w:r>
        <w:t xml:space="preserve"> </w:t>
      </w:r>
      <w:r>
        <w:rPr>
          <w:rFonts w:hint="eastAsia"/>
        </w:rPr>
        <w:t xml:space="preserve">30871-2022）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《危险化学品安全法》第</w:t>
      </w:r>
      <w:r>
        <w:t xml:space="preserve"> 25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《特种作业人员安全技术培训考核管理规定》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《建筑施工高处作业安全技术规范》（JGJ</w:t>
      </w:r>
      <w:r>
        <w:t xml:space="preserve"> </w:t>
      </w:r>
      <w:r>
        <w:rPr>
          <w:rFonts w:hint="eastAsia"/>
        </w:rPr>
        <w:t xml:space="preserve">80）</w:t>
      </w:r>
    </w:p>
    <w:bookmarkEnd w:id="34"/>
    <w:bookmarkStart w:id="35" w:name="第九条-附则"/>
    <w:p>
      <w:pPr>
        <w:pStyle w:val="Heading2"/>
      </w:pPr>
      <w:r>
        <w:rPr>
          <w:rFonts w:hint="eastAsia"/>
        </w:rPr>
        <w:t xml:space="preserve">第九条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本制度由安全管理员负责修订，主要负责人审批生效。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2026-04-28T06:44:50Z</dcterms:created>
  <dcterms:modified xsi:type="dcterms:W3CDTF">2026-04-28T06:44:50Z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