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生产安全事故报告和处理制度"/>
    <w:p>
      <w:pPr>
        <w:pStyle w:val="Heading1"/>
      </w:pPr>
      <w:r>
        <w:rPr>
          <w:rFonts w:hint="eastAsia"/>
        </w:rPr>
        <w:t xml:space="preserve">生产安全事故报告和处理制度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：LTR-SAF-009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依《危险化学品安全法》《生产安全事故报告和调查处理条例》（国务院令第</w:t>
      </w:r>
      <w:r>
        <w:t xml:space="preserve"> 493 </w:t>
      </w:r>
      <w:r>
        <w:rPr>
          <w:rFonts w:hint="eastAsia"/>
        </w:rPr>
        <w:t xml:space="preserve">号），及时、准确报告和处理生产安全事故，最大限度减少人员伤亡、财产损失、环境影响。</w:t>
      </w:r>
    </w:p>
    <w:bookmarkEnd w:id="9"/>
    <w:bookmarkStart w:id="10" w:name="第二条-事故分级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事故分级</w:t>
      </w:r>
    </w:p>
    <w:p>
      <w:pPr>
        <w:pStyle w:val="FirstParagraph"/>
      </w:pPr>
      <w:r>
        <w:rPr>
          <w:rFonts w:hint="eastAsia"/>
        </w:rPr>
        <w:t xml:space="preserve">依国务院令第</w:t>
      </w:r>
      <w:r>
        <w:t xml:space="preserve"> 493 </w:t>
      </w:r>
      <w:r>
        <w:rPr>
          <w:rFonts w:hint="eastAsia"/>
        </w:rPr>
        <w:t xml:space="preserve">号：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死亡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直接经济损失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特别重大</w:t>
            </w:r>
          </w:p>
        </w:tc>
        <w:tc>
          <w:tcPr/>
          <w:p>
            <w:pPr>
              <w:pStyle w:val="Compact"/>
            </w:pPr>
            <w:r>
              <w:t xml:space="preserve">≥ 30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≥ 100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≥ 1 </w:t>
            </w:r>
            <w:r>
              <w:rPr>
                <w:rFonts w:hint="eastAsia"/>
              </w:rPr>
              <w:t xml:space="preserve">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</w:t>
            </w:r>
          </w:p>
        </w:tc>
        <w:tc>
          <w:tcPr/>
          <w:p>
            <w:pPr>
              <w:pStyle w:val="Compact"/>
            </w:pPr>
            <w:r>
              <w:t xml:space="preserve">10-29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50-99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5000 </w:t>
            </w:r>
            <w:r>
              <w:rPr>
                <w:rFonts w:hint="eastAsia"/>
              </w:rPr>
              <w:t xml:space="preserve">万</w:t>
            </w:r>
            <w:r>
              <w:t xml:space="preserve"> - 1 </w:t>
            </w:r>
            <w:r>
              <w:rPr>
                <w:rFonts w:hint="eastAsia"/>
              </w:rPr>
              <w:t xml:space="preserve">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较大</w:t>
            </w:r>
          </w:p>
        </w:tc>
        <w:tc>
          <w:tcPr/>
          <w:p>
            <w:pPr>
              <w:pStyle w:val="Compact"/>
            </w:pPr>
            <w:r>
              <w:t xml:space="preserve">3-9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10-49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1000 </w:t>
            </w:r>
            <w:r>
              <w:rPr>
                <w:rFonts w:hint="eastAsia"/>
              </w:rPr>
              <w:t xml:space="preserve">万</w:t>
            </w:r>
            <w:r>
              <w:t xml:space="preserve"> - 5000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t xml:space="preserve">&lt; 3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&lt; 10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t xml:space="preserve">&lt; 1000 </w:t>
            </w:r>
            <w:r>
              <w:rPr>
                <w:rFonts w:hint="eastAsia"/>
              </w:rPr>
              <w:t xml:space="preserve">万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本公司涉及任何等级事故</w:t>
      </w:r>
      <w:r>
        <w:t xml:space="preserve"> → </w:t>
      </w:r>
      <w:r>
        <w:rPr>
          <w:rFonts w:hint="eastAsia"/>
        </w:rPr>
        <w:t xml:space="preserve">启动本制度。</w:t>
      </w:r>
    </w:p>
    <w:bookmarkEnd w:id="10"/>
    <w:bookmarkStart w:id="14" w:name="第三条-事故报告流程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事故报告流程</w:t>
      </w:r>
    </w:p>
    <w:bookmarkStart w:id="11" w:name="第一时间报告事故发生-1-小时内"/>
    <w:p>
      <w:pPr>
        <w:pStyle w:val="Heading3"/>
      </w:pPr>
      <w:r>
        <w:t xml:space="preserve">3.1 </w:t>
      </w:r>
      <w:r>
        <w:rPr>
          <w:rFonts w:hint="eastAsia"/>
        </w:rPr>
        <w:t xml:space="preserve">第一时间报告（事故发生</w:t>
      </w:r>
      <w:r>
        <w:t xml:space="preserve"> 1 </w:t>
      </w:r>
      <w:r>
        <w:rPr>
          <w:rFonts w:hint="eastAsia"/>
        </w:rPr>
        <w:t xml:space="preserve">小时内）</w:t>
      </w:r>
    </w:p>
    <w:p>
      <w:pPr>
        <w:pStyle w:val="FirstParagraph"/>
      </w:pPr>
      <w:r>
        <w:rPr>
          <w:rFonts w:hint="eastAsia"/>
        </w:rPr>
        <w:t xml:space="preserve">事故现场人员</w:t>
      </w:r>
      <w:r>
        <w:t xml:space="preserve"> → </w:t>
      </w:r>
      <w:r>
        <w:rPr>
          <w:rFonts w:hint="eastAsia"/>
        </w:rPr>
        <w:t xml:space="preserve">立即报告：</w:t>
      </w:r>
    </w:p>
    <w:p>
      <w:pPr>
        <w:pStyle w:val="SourceCode"/>
      </w:pPr>
      <w:r>
        <w:rPr>
          <w:rStyle w:val="VerbatimChar"/>
          <w:rFonts w:hint="eastAsia"/>
        </w:rPr>
        <w:t xml:space="preserve">事故现场员工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班组长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安全员（5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分钟内）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安全管理员（10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分钟内）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主要负责人（30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分钟内）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应急管理部门（1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小时内，**法定红线**）</w:t>
      </w:r>
    </w:p>
    <w:p>
      <w:pPr>
        <w:pStyle w:val="FirstParagraph"/>
      </w:pPr>
      <w:r>
        <w:rPr>
          <w:rFonts w:hint="eastAsia"/>
        </w:rPr>
        <w:t xml:space="preserve">报告内容：</w:t>
      </w:r>
      <w:r>
        <w:t xml:space="preserve"> </w:t>
      </w:r>
      <w:r>
        <w:t xml:space="preserve">1. </w:t>
      </w:r>
      <w:r>
        <w:rPr>
          <w:rFonts w:hint="eastAsia"/>
        </w:rPr>
        <w:t xml:space="preserve">事故发生时间、地点、单位</w:t>
      </w:r>
      <w:r>
        <w:t xml:space="preserve"> </w:t>
      </w:r>
      <w:r>
        <w:t xml:space="preserve">2. </w:t>
      </w:r>
      <w:r>
        <w:rPr>
          <w:rFonts w:hint="eastAsia"/>
        </w:rPr>
        <w:t xml:space="preserve">事故简要经过</w:t>
      </w:r>
      <w:r>
        <w:t xml:space="preserve"> </w:t>
      </w:r>
      <w:r>
        <w:t xml:space="preserve">3. </w:t>
      </w:r>
      <w:r>
        <w:rPr>
          <w:rFonts w:hint="eastAsia"/>
        </w:rPr>
        <w:t xml:space="preserve">已造成或可能造成的伤亡</w:t>
      </w:r>
      <w:r>
        <w:t xml:space="preserve"> + </w:t>
      </w:r>
      <w:r>
        <w:rPr>
          <w:rFonts w:hint="eastAsia"/>
        </w:rPr>
        <w:t xml:space="preserve">损失</w:t>
      </w:r>
      <w:r>
        <w:t xml:space="preserve"> </w:t>
      </w:r>
      <w:r>
        <w:t xml:space="preserve">4. </w:t>
      </w:r>
      <w:r>
        <w:rPr>
          <w:rFonts w:hint="eastAsia"/>
        </w:rPr>
        <w:t xml:space="preserve">已采取的措施</w:t>
      </w:r>
      <w:r>
        <w:t xml:space="preserve"> </w:t>
      </w:r>
      <w:r>
        <w:t xml:space="preserve">5. </w:t>
      </w:r>
      <w:r>
        <w:rPr>
          <w:rFonts w:hint="eastAsia"/>
        </w:rPr>
        <w:t xml:space="preserve">报告人及联系方式</w:t>
      </w:r>
    </w:p>
    <w:bookmarkEnd w:id="11"/>
    <w:bookmarkStart w:id="12" w:name="法定外部报告时限"/>
    <w:p>
      <w:pPr>
        <w:pStyle w:val="Heading3"/>
      </w:pPr>
      <w:r>
        <w:t xml:space="preserve">3.2 </w:t>
      </w:r>
      <w:r>
        <w:rPr>
          <w:rFonts w:hint="eastAsia"/>
        </w:rPr>
        <w:t xml:space="preserve">法定外部报告时限</w:t>
      </w:r>
    </w:p>
    <w:p>
      <w:pPr>
        <w:pStyle w:val="FirstParagraph"/>
      </w:pPr>
      <w:r>
        <w:rPr>
          <w:rFonts w:hint="eastAsia"/>
        </w:rPr>
        <w:t xml:space="preserve">依《生产安全事故报告和调查处理条例》第</w:t>
      </w:r>
      <w:r>
        <w:t xml:space="preserve"> 9 </w:t>
      </w:r>
      <w:r>
        <w:rPr>
          <w:rFonts w:hint="eastAsia"/>
        </w:rPr>
        <w:t xml:space="preserve">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一般事故：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小时内</w:t>
      </w:r>
      <w:r>
        <w:rPr>
          <w:rFonts w:hint="eastAsia"/>
        </w:rPr>
        <w:t xml:space="preserve">报县级应急管理部门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较大及以上：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小时内</w:t>
      </w:r>
      <w:r>
        <w:rPr>
          <w:rFonts w:hint="eastAsia"/>
        </w:rPr>
        <w:t xml:space="preserve">逐级报至省级应急管理部门</w:t>
      </w:r>
    </w:p>
    <w:p>
      <w:pPr>
        <w:pStyle w:val="FirstParagraph"/>
      </w:pPr>
      <w:r>
        <w:rPr>
          <w:rFonts w:hint="eastAsia"/>
          <w:b/>
          <w:bCs/>
        </w:rPr>
        <w:t xml:space="preserve">绝对不得迟报、漏报、谎报、瞒报</w:t>
      </w:r>
      <w:r>
        <w:t xml:space="preserve"> </w:t>
      </w:r>
      <w:r>
        <w:t xml:space="preserve">← </w:t>
      </w:r>
      <w:r>
        <w:rPr>
          <w:rFonts w:hint="eastAsia"/>
        </w:rPr>
        <w:t xml:space="preserve">违者构成《刑法》第</w:t>
      </w:r>
      <w:r>
        <w:t xml:space="preserve"> 139 </w:t>
      </w:r>
      <w:r>
        <w:rPr>
          <w:rFonts w:hint="eastAsia"/>
        </w:rPr>
        <w:t xml:space="preserve">条之一</w:t>
      </w:r>
      <w:r>
        <w:rPr>
          <w:rFonts w:hint="eastAsia"/>
          <w:b/>
          <w:bCs/>
        </w:rPr>
        <w:t xml:space="preserve">不报、谎报安全事故罪</w:t>
      </w:r>
      <w:r>
        <w:t xml:space="preserve">。</w:t>
      </w:r>
    </w:p>
    <w:bookmarkEnd w:id="12"/>
    <w:bookmarkStart w:id="13" w:name="后续书面报告24-小时内"/>
    <w:p>
      <w:pPr>
        <w:pStyle w:val="Heading3"/>
      </w:pPr>
      <w:r>
        <w:t xml:space="preserve">3.3 </w:t>
      </w:r>
      <w:r>
        <w:rPr>
          <w:rFonts w:hint="eastAsia"/>
        </w:rPr>
        <w:t xml:space="preserve">后续书面报告（24</w:t>
      </w:r>
      <w:r>
        <w:t xml:space="preserve"> </w:t>
      </w:r>
      <w:r>
        <w:rPr>
          <w:rFonts w:hint="eastAsia"/>
        </w:rPr>
        <w:t xml:space="preserve">小时内）</w:t>
      </w:r>
    </w:p>
    <w:p>
      <w:pPr>
        <w:pStyle w:val="FirstParagraph"/>
      </w:pPr>
      <w:r>
        <w:rPr>
          <w:rFonts w:hint="eastAsia"/>
        </w:rPr>
        <w:t xml:space="preserve">补充提交《事故快报》，含：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事故发生单位概况</w:t>
      </w:r>
      <w:r>
        <w:t xml:space="preserve"> </w:t>
      </w:r>
      <w:r>
        <w:t xml:space="preserve">- </w:t>
      </w:r>
      <w:r>
        <w:rPr>
          <w:rFonts w:hint="eastAsia"/>
        </w:rPr>
        <w:t xml:space="preserve">事故时间、地点</w:t>
      </w:r>
      <w:r>
        <w:t xml:space="preserve"> </w:t>
      </w:r>
      <w:r>
        <w:t xml:space="preserve">- </w:t>
      </w:r>
      <w:r>
        <w:rPr>
          <w:rFonts w:hint="eastAsia"/>
        </w:rPr>
        <w:t xml:space="preserve">简要经过</w:t>
      </w:r>
      <w:r>
        <w:t xml:space="preserve"> </w:t>
      </w:r>
      <w:r>
        <w:t xml:space="preserve">- </w:t>
      </w:r>
      <w:r>
        <w:rPr>
          <w:rFonts w:hint="eastAsia"/>
        </w:rPr>
        <w:t xml:space="preserve">伤亡人员</w:t>
      </w:r>
      <w:r>
        <w:t xml:space="preserve"> + </w:t>
      </w:r>
      <w:r>
        <w:rPr>
          <w:rFonts w:hint="eastAsia"/>
        </w:rPr>
        <w:t xml:space="preserve">损失估计</w:t>
      </w:r>
      <w:r>
        <w:t xml:space="preserve"> </w:t>
      </w:r>
      <w:r>
        <w:t xml:space="preserve">- </w:t>
      </w:r>
      <w:r>
        <w:rPr>
          <w:rFonts w:hint="eastAsia"/>
        </w:rPr>
        <w:t xml:space="preserve">已采取措施</w:t>
      </w:r>
      <w:r>
        <w:t xml:space="preserve"> </w:t>
      </w:r>
      <w:r>
        <w:t xml:space="preserve">- </w:t>
      </w:r>
      <w:r>
        <w:rPr>
          <w:rFonts w:hint="eastAsia"/>
        </w:rPr>
        <w:t xml:space="preserve">联系人</w:t>
      </w:r>
      <w:r>
        <w:t xml:space="preserve"> + </w:t>
      </w:r>
      <w:r>
        <w:rPr>
          <w:rFonts w:hint="eastAsia"/>
        </w:rPr>
        <w:t xml:space="preserve">电话</w:t>
      </w:r>
    </w:p>
    <w:bookmarkEnd w:id="13"/>
    <w:bookmarkEnd w:id="14"/>
    <w:bookmarkStart w:id="18" w:name="第四条-现场处置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现场处置</w:t>
      </w:r>
    </w:p>
    <w:bookmarkStart w:id="15" w:name="应急救援"/>
    <w:p>
      <w:pPr>
        <w:pStyle w:val="Heading3"/>
      </w:pPr>
      <w:r>
        <w:t xml:space="preserve">4.1 </w:t>
      </w:r>
      <w:r>
        <w:rPr>
          <w:rFonts w:hint="eastAsia"/>
        </w:rPr>
        <w:t xml:space="preserve">应急救援</w:t>
      </w:r>
    </w:p>
    <w:p>
      <w:pPr>
        <w:pStyle w:val="FirstParagraph"/>
      </w:pPr>
      <w:r>
        <w:rPr>
          <w:rFonts w:hint="eastAsia"/>
        </w:rPr>
        <w:t xml:space="preserve">立即启动对应应急预案（详见《04</w:t>
      </w:r>
      <w:r>
        <w:t xml:space="preserve"> </w:t>
      </w:r>
      <w:r>
        <w:rPr>
          <w:rFonts w:hint="eastAsia"/>
        </w:rPr>
        <w:t xml:space="preserve">应急预案》），优先级：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抢救伤员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疏散人员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控制事故源</w:t>
      </w:r>
      <w:r>
        <w:rPr>
          <w:rFonts w:hint="eastAsia"/>
        </w:rPr>
        <w:t xml:space="preserve">（止漏、灭火、隔离）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保护现场</w:t>
      </w:r>
      <w:r>
        <w:rPr>
          <w:rFonts w:hint="eastAsia"/>
        </w:rPr>
        <w:t xml:space="preserve">（除非影响救援）</w:t>
      </w:r>
    </w:p>
    <w:bookmarkEnd w:id="15"/>
    <w:bookmarkStart w:id="16" w:name="现场保护"/>
    <w:p>
      <w:pPr>
        <w:pStyle w:val="Heading3"/>
      </w:pPr>
      <w:r>
        <w:t xml:space="preserve">4.2 </w:t>
      </w:r>
      <w:r>
        <w:rPr>
          <w:rFonts w:hint="eastAsia"/>
        </w:rPr>
        <w:t xml:space="preserve">现场保护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拍照、录像保存现场状态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标识事故区域，禁止无关人员进入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保留与事故相关的物品、设备、记录</w:t>
      </w:r>
    </w:p>
    <w:bookmarkEnd w:id="16"/>
    <w:bookmarkStart w:id="17" w:name="配合调查"/>
    <w:p>
      <w:pPr>
        <w:pStyle w:val="Heading3"/>
      </w:pPr>
      <w:r>
        <w:t xml:space="preserve">4.3 </w:t>
      </w:r>
      <w:r>
        <w:rPr>
          <w:rFonts w:hint="eastAsia"/>
        </w:rPr>
        <w:t xml:space="preserve">配合调查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主动配合应急管理部门、公安机关、检察机关调查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如实提供资料、记录、证人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不得伪造、销毁证据</w:t>
      </w:r>
    </w:p>
    <w:bookmarkEnd w:id="17"/>
    <w:bookmarkEnd w:id="18"/>
    <w:bookmarkStart w:id="22" w:name="第五条-事故调查与责任追究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事故调查与责任追究</w:t>
      </w:r>
    </w:p>
    <w:bookmarkStart w:id="19" w:name="调查组组成"/>
    <w:p>
      <w:pPr>
        <w:pStyle w:val="Heading3"/>
      </w:pPr>
      <w:r>
        <w:t xml:space="preserve">5.1 </w:t>
      </w:r>
      <w:r>
        <w:rPr>
          <w:rFonts w:hint="eastAsia"/>
        </w:rPr>
        <w:t xml:space="preserve">调查组组成</w:t>
      </w:r>
    </w:p>
    <w:p>
      <w:pPr>
        <w:pStyle w:val="FirstParagraph"/>
      </w:pPr>
      <w:r>
        <w:rPr>
          <w:rFonts w:hint="eastAsia"/>
        </w:rPr>
        <w:t xml:space="preserve">依事故等级，由对应级别政府部门组织调查组。本公司：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配合</w:t>
      </w:r>
      <w:r>
        <w:rPr>
          <w:rFonts w:hint="eastAsia"/>
        </w:rPr>
        <w:t xml:space="preserve">调查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内部组成事故分析小组（主要负责人</w:t>
      </w:r>
      <w:r>
        <w:t xml:space="preserve"> + </w:t>
      </w:r>
      <w:r>
        <w:rPr>
          <w:rFonts w:hint="eastAsia"/>
        </w:rPr>
        <w:t xml:space="preserve">安全管理员</w:t>
      </w:r>
      <w:r>
        <w:t xml:space="preserve"> + </w:t>
      </w:r>
      <w:r>
        <w:rPr>
          <w:rFonts w:hint="eastAsia"/>
        </w:rPr>
        <w:t xml:space="preserve">当事部门负责人）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在外部调查报告基础上做内部责任追究</w:t>
      </w:r>
    </w:p>
    <w:bookmarkEnd w:id="19"/>
    <w:bookmarkStart w:id="20" w:name="责任追究"/>
    <w:p>
      <w:pPr>
        <w:pStyle w:val="Heading3"/>
      </w:pPr>
      <w:r>
        <w:t xml:space="preserve">5.2 </w:t>
      </w:r>
      <w:r>
        <w:rPr>
          <w:rFonts w:hint="eastAsia"/>
        </w:rPr>
        <w:t xml:space="preserve">责任追究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主要负责人违反安全生产职责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</w:t>
            </w:r>
            <w:r>
              <w:t xml:space="preserve"> + </w:t>
            </w:r>
            <w:r>
              <w:rPr>
                <w:rFonts w:hint="eastAsia"/>
              </w:rPr>
              <w:t xml:space="preserve">行业禁入</w:t>
            </w:r>
            <w:r>
              <w:t xml:space="preserve"> + </w:t>
            </w:r>
            <w:r>
              <w:rPr>
                <w:rFonts w:hint="eastAsia"/>
              </w:rPr>
              <w:t xml:space="preserve">刑事追诉（《刑法》134</w:t>
            </w:r>
            <w:r>
              <w:t xml:space="preserve"> </w:t>
            </w:r>
            <w:r>
              <w:rPr>
                <w:rFonts w:hint="eastAsia"/>
              </w:rPr>
              <w:t xml:space="preserve">条之一）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安全管理员失职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行政处罚</w:t>
            </w:r>
            <w:r>
              <w:t xml:space="preserve"> + </w:t>
            </w:r>
            <w:r>
              <w:rPr>
                <w:rFonts w:hint="eastAsia"/>
              </w:rPr>
              <w:t xml:space="preserve">解除职务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员工违章操作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内部处分</w:t>
            </w:r>
            <w:r>
              <w:t xml:space="preserve"> + </w:t>
            </w:r>
            <w:r>
              <w:rPr>
                <w:rFonts w:hint="eastAsia"/>
              </w:rPr>
              <w:t xml:space="preserve">民事赔偿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主动报告</w:t>
            </w:r>
            <w:r>
              <w:t xml:space="preserve"> + </w:t>
            </w:r>
            <w:r>
              <w:rPr>
                <w:rFonts w:hint="eastAsia"/>
              </w:rPr>
              <w:t xml:space="preserve">积极救援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减轻或免除处罚</w:t>
            </w:r>
          </w:p>
        </w:tc>
      </w:tr>
    </w:tbl>
    <w:bookmarkEnd w:id="20"/>
    <w:bookmarkStart w:id="21" w:name="整改与防范"/>
    <w:p>
      <w:pPr>
        <w:pStyle w:val="Heading3"/>
      </w:pPr>
      <w:r>
        <w:t xml:space="preserve">5.3 </w:t>
      </w:r>
      <w:r>
        <w:rPr>
          <w:rFonts w:hint="eastAsia"/>
        </w:rPr>
        <w:t xml:space="preserve">整改与防范</w:t>
      </w:r>
    </w:p>
    <w:p>
      <w:pPr>
        <w:pStyle w:val="FirstParagraph"/>
      </w:pPr>
      <w:r>
        <w:rPr>
          <w:rFonts w:hint="eastAsia"/>
        </w:rPr>
        <w:t xml:space="preserve">调查结束后</w:t>
      </w:r>
      <w:r>
        <w:t xml:space="preserve"> 30 </w:t>
      </w:r>
      <w:r>
        <w:rPr>
          <w:rFonts w:hint="eastAsia"/>
        </w:rPr>
        <w:t xml:space="preserve">天内提交《整改方案》，含：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直接原因</w:t>
      </w:r>
      <w:r>
        <w:t xml:space="preserve"> + </w:t>
      </w:r>
      <w:r>
        <w:rPr>
          <w:rFonts w:hint="eastAsia"/>
        </w:rPr>
        <w:t xml:space="preserve">间接原因</w:t>
      </w:r>
      <w:r>
        <w:t xml:space="preserve"> </w:t>
      </w:r>
      <w:r>
        <w:t xml:space="preserve">- </w:t>
      </w:r>
      <w:r>
        <w:rPr>
          <w:rFonts w:hint="eastAsia"/>
        </w:rPr>
        <w:t xml:space="preserve">整改措施</w:t>
      </w:r>
      <w:r>
        <w:t xml:space="preserve"> + </w:t>
      </w:r>
      <w:r>
        <w:rPr>
          <w:rFonts w:hint="eastAsia"/>
        </w:rPr>
        <w:t xml:space="preserve">完成时限</w:t>
      </w:r>
      <w:r>
        <w:t xml:space="preserve"> + </w:t>
      </w:r>
      <w:r>
        <w:rPr>
          <w:rFonts w:hint="eastAsia"/>
        </w:rPr>
        <w:t xml:space="preserve">责任人</w:t>
      </w:r>
      <w:r>
        <w:t xml:space="preserve"> </w:t>
      </w:r>
      <w:r>
        <w:t xml:space="preserve">- </w:t>
      </w:r>
      <w:r>
        <w:rPr>
          <w:rFonts w:hint="eastAsia"/>
        </w:rPr>
        <w:t xml:space="preserve">防范类似事故再发的长效机制</w:t>
      </w:r>
    </w:p>
    <w:bookmarkEnd w:id="21"/>
    <w:bookmarkEnd w:id="22"/>
    <w:bookmarkStart w:id="23" w:name="第六条-事故记录与档案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事故记录与档案</w:t>
      </w:r>
    </w:p>
    <w:p>
      <w:pPr>
        <w:pStyle w:val="FirstParagraph"/>
      </w:pPr>
      <w:r>
        <w:rPr>
          <w:rFonts w:hint="eastAsia"/>
        </w:rPr>
        <w:t xml:space="preserve">依《危险化学品安全法》：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事故档案</w:t>
      </w:r>
      <w:r>
        <w:rPr>
          <w:rFonts w:hint="eastAsia"/>
          <w:b/>
          <w:bCs/>
        </w:rPr>
        <w:t xml:space="preserve">永久保存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含：事故快报、调查报告、整改方案、整改完成验收、相关人员处理记录、内部追责记录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应急局现场检查时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能即时调出</w:t>
      </w:r>
    </w:p>
    <w:bookmarkEnd w:id="23"/>
    <w:bookmarkStart w:id="24" w:name="第七条-hcm-smc-平台对应功能"/>
    <w:p>
      <w:pPr>
        <w:pStyle w:val="Heading2"/>
      </w:pPr>
      <w:r>
        <w:rPr>
          <w:rFonts w:hint="eastAsia"/>
        </w:rPr>
        <w:t xml:space="preserve">第七条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事故触发上报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一键启动模式，自动触发</w:t>
            </w:r>
            <w:r>
              <w:t xml:space="preserve"> 4 Tier </w:t>
            </w:r>
            <w:r>
              <w:rPr>
                <w:rFonts w:hint="eastAsia"/>
              </w:rPr>
              <w:t xml:space="preserve">升级告警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4 Tier </w:t>
            </w:r>
            <w:r>
              <w:rPr>
                <w:rFonts w:hint="eastAsia"/>
              </w:rPr>
              <w:t xml:space="preserve">死亡警示</w:t>
            </w:r>
          </w:p>
        </w:tc>
        <w:tc>
          <w:tcPr/>
          <w:p>
            <w:pPr>
              <w:pStyle w:val="Compact"/>
            </w:pPr>
            <w:r>
              <w:t xml:space="preserve">TG + Email + LINE + SMS </w:t>
            </w:r>
            <w:r>
              <w:rPr>
                <w:rFonts w:hint="eastAsia"/>
              </w:rPr>
              <w:t xml:space="preserve">跨通道，跨机器，第三方</w:t>
            </w:r>
            <w:r>
              <w:t xml:space="preserve"> dead man’s switch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应急联系链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自动拨号</w:t>
            </w:r>
            <w:r>
              <w:t xml:space="preserve"> / </w:t>
            </w:r>
            <w:r>
              <w:rPr>
                <w:rFonts w:hint="eastAsia"/>
              </w:rPr>
              <w:t xml:space="preserve">推送给法人、安全管理员、应急局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</w:t>
            </w:r>
            <w:r>
              <w:t xml:space="preserve"> 1 </w:t>
            </w:r>
            <w:r>
              <w:rPr>
                <w:rFonts w:hint="eastAsia"/>
              </w:rPr>
              <w:t xml:space="preserve">小时红线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平台倒计时显示，逼近</w:t>
            </w:r>
            <w:r>
              <w:t xml:space="preserve"> 30 </w:t>
            </w:r>
            <w:r>
              <w:rPr>
                <w:rFonts w:hint="eastAsia"/>
              </w:rPr>
              <w:t xml:space="preserve">分钟时主要负责人收警报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现场员工拍照</w:t>
            </w:r>
            <w:r>
              <w:t xml:space="preserve"> / </w:t>
            </w:r>
            <w:r>
              <w:rPr>
                <w:rFonts w:hint="eastAsia"/>
              </w:rPr>
              <w:t xml:space="preserve">录音</w:t>
            </w:r>
            <w:r>
              <w:t xml:space="preserve"> / </w:t>
            </w:r>
            <w:r>
              <w:rPr>
                <w:rFonts w:hint="eastAsia"/>
              </w:rPr>
              <w:t xml:space="preserve">录像</w:t>
            </w:r>
            <w:r>
              <w:t xml:space="preserve"> → </w:t>
            </w:r>
            <w:r>
              <w:rPr>
                <w:rFonts w:hint="eastAsia"/>
              </w:rPr>
              <w:t xml:space="preserve">自动归档时间戳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调查报告自动生成框架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平台依模板自动起草</w:t>
            </w:r>
            <w:r>
              <w:t xml:space="preserve"> 80% </w:t>
            </w:r>
            <w:r>
              <w:rPr>
                <w:rFonts w:hint="eastAsia"/>
              </w:rPr>
              <w:t xml:space="preserve">内容，主要负责人审核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整改追踪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整改措施自动派单</w:t>
            </w:r>
            <w:r>
              <w:t xml:space="preserve"> + SLA </w:t>
            </w:r>
            <w:r>
              <w:rPr>
                <w:rFonts w:hint="eastAsia"/>
              </w:rPr>
              <w:t xml:space="preserve">监督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案例库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事故案例进入培训库，新员工</w:t>
            </w:r>
            <w:r>
              <w:t xml:space="preserve"> + </w:t>
            </w:r>
            <w:r>
              <w:rPr>
                <w:rFonts w:hint="eastAsia"/>
              </w:rPr>
              <w:t xml:space="preserve">锚点强化推送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：事故发生</w:t>
      </w:r>
      <w:r>
        <w:t xml:space="preserve"> 1 </w:t>
      </w:r>
      <w:r>
        <w:rPr>
          <w:rFonts w:hint="eastAsia"/>
        </w:rPr>
        <w:t xml:space="preserve">个月、3</w:t>
      </w:r>
      <w:r>
        <w:t xml:space="preserve"> </w:t>
      </w:r>
      <w:r>
        <w:rPr>
          <w:rFonts w:hint="eastAsia"/>
        </w:rPr>
        <w:t xml:space="preserve">个月、6</w:t>
      </w:r>
      <w:r>
        <w:t xml:space="preserve"> </w:t>
      </w:r>
      <w:r>
        <w:rPr>
          <w:rFonts w:hint="eastAsia"/>
        </w:rPr>
        <w:t xml:space="preserve">个月，平台自动推送案例提醒到全员，强化”为什么我们要这样做”的记忆。</w:t>
      </w:r>
    </w:p>
    <w:bookmarkEnd w:id="24"/>
    <w:bookmarkStart w:id="25" w:name="第八条-法规依据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《危险化学品安全法》第</w:t>
      </w:r>
      <w:r>
        <w:t xml:space="preserve"> 49-52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《安全生产法》第</w:t>
      </w:r>
      <w:r>
        <w:t xml:space="preserve"> 80-83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《生产安全事故报告和调查处理条例》（国务院令第</w:t>
      </w:r>
      <w:r>
        <w:t xml:space="preserve"> 493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《刑法》第</w:t>
      </w:r>
      <w:r>
        <w:t xml:space="preserve"> 134、134 </w:t>
      </w:r>
      <w:r>
        <w:rPr>
          <w:rFonts w:hint="eastAsia"/>
        </w:rPr>
        <w:t xml:space="preserve">条之一、139</w:t>
      </w:r>
      <w:r>
        <w:t xml:space="preserve"> </w:t>
      </w:r>
      <w:r>
        <w:rPr>
          <w:rFonts w:hint="eastAsia"/>
        </w:rPr>
        <w:t xml:space="preserve">条之一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《浙江省生产安全事故报告和调查处理办法》</w:t>
      </w:r>
    </w:p>
    <w:bookmarkEnd w:id="25"/>
    <w:bookmarkStart w:id="26" w:name="第九条-附则"/>
    <w:p>
      <w:pPr>
        <w:pStyle w:val="Heading2"/>
      </w:pPr>
      <w:r>
        <w:rPr>
          <w:rFonts w:hint="eastAsia"/>
        </w:rPr>
        <w:t xml:space="preserve">第九条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应急管理部门联系电话：</w:t>
      </w:r>
      <w:r>
        <w:rPr>
          <w:rStyle w:val="VerbatimChar"/>
        </w:rPr>
        <w:t xml:space="preserve">0572-2398101 </w:t>
      </w:r>
      <w:r>
        <w:rPr>
          <w:rStyle w:val="VerbatimChar"/>
          <w:rFonts w:hint="eastAsia"/>
        </w:rPr>
        <w:t xml:space="preserve">(待确认)</w:t>
      </w:r>
      <w:r>
        <w:t xml:space="preserve"> </w:t>
      </w:r>
      <w:r>
        <w:t xml:space="preserve">← </w:t>
      </w:r>
      <w:r>
        <w:rPr>
          <w:rFonts w:hint="eastAsia"/>
        </w:rPr>
        <w:t xml:space="preserve">醒目位置公示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公司内部</w:t>
      </w:r>
      <w:r>
        <w:t xml:space="preserve"> 24 </w:t>
      </w:r>
      <w:r>
        <w:rPr>
          <w:rFonts w:hint="eastAsia"/>
        </w:rPr>
        <w:t xml:space="preserve">小时应急电话：</w:t>
      </w:r>
      <w:r>
        <w:rPr>
          <w:rStyle w:val="VerbatimChar"/>
          <w:rFonts w:hint="eastAsia"/>
        </w:rPr>
        <w:t xml:space="preserve">{公司应急电话}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本制度自生效日施行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主要负责人签字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2026-04-28T06:44:52Z</dcterms:created>
  <dcterms:modified xsi:type="dcterms:W3CDTF">2026-04-28T06:44:52Z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