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7" w:name="设施设备安全管理制度"/>
    <w:p>
      <w:pPr>
        <w:pStyle w:val="Heading1"/>
      </w:pPr>
      <w:r>
        <w:rPr>
          <w:rFonts w:hint="eastAsia"/>
        </w:rPr>
        <w:t xml:space="preserve">设施设备安全管理制度</w:t>
      </w:r>
    </w:p>
    <w:p>
      <w:pPr>
        <w:pStyle w:val="FirstParagraph"/>
      </w:pPr>
      <w:r>
        <w:rPr>
          <w:rFonts w:hint="eastAsia"/>
          <w:b/>
          <w:bCs/>
        </w:rPr>
        <w:t xml:space="preserve">文档编号</w:t>
      </w:r>
      <w:r>
        <w:rPr>
          <w:rFonts w:hint="eastAsia"/>
        </w:rPr>
        <w:t xml:space="preserve">：LTR-SAF-005</w:t>
      </w:r>
      <w:r>
        <w:t xml:space="preserve"> </w:t>
      </w:r>
      <w:r>
        <w:rPr>
          <w:rFonts w:hint="eastAsia"/>
          <w:b/>
          <w:bCs/>
        </w:rPr>
        <w:t xml:space="preserve">版本</w:t>
      </w:r>
      <w:r>
        <w:rPr>
          <w:rFonts w:hint="eastAsia"/>
        </w:rPr>
        <w:t xml:space="preserve">：v0.1</w:t>
      </w:r>
      <w:r>
        <w:t xml:space="preserve"> </w:t>
      </w:r>
      <w:r>
        <w:rPr>
          <w:rFonts w:hint="eastAsia"/>
          <w:b/>
          <w:bCs/>
        </w:rPr>
        <w:t xml:space="preserve">制定日期</w:t>
      </w:r>
      <w:r>
        <w:rPr>
          <w:rFonts w:hint="eastAsia"/>
        </w:rPr>
        <w:t xml:space="preserve">：2026-04-28</w:t>
      </w:r>
    </w:p>
    <w:p>
      <w:r>
        <w:pict>
          <v:rect style="width:0;height:1.5pt" o:hralign="center" o:hrstd="t" o:hr="t"/>
        </w:pict>
      </w:r>
    </w:p>
    <w:bookmarkStart w:id="9" w:name="第一条-目的"/>
    <w:p>
      <w:pPr>
        <w:pStyle w:val="Heading2"/>
      </w:pPr>
      <w:r>
        <w:rPr>
          <w:rFonts w:hint="eastAsia"/>
        </w:rPr>
        <w:t xml:space="preserve">第一条</w:t>
      </w:r>
      <w:r>
        <w:t xml:space="preserve">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加强本公司经营场所、设施、设备的安全管理，确保安全生产条件持续符合法规要求。</w:t>
      </w:r>
    </w:p>
    <w:bookmarkEnd w:id="9"/>
    <w:bookmarkStart w:id="10" w:name="第二条-适用范围"/>
    <w:p>
      <w:pPr>
        <w:pStyle w:val="Heading2"/>
      </w:pPr>
      <w:r>
        <w:rPr>
          <w:rFonts w:hint="eastAsia"/>
        </w:rPr>
        <w:t xml:space="preserve">第二条</w:t>
      </w:r>
      <w:r>
        <w:t xml:space="preserve">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包括但不限于：</w:t>
      </w:r>
      <w:r>
        <w:t xml:space="preserve"> </w:t>
      </w:r>
      <w:r>
        <w:t xml:space="preserve">- </w:t>
      </w:r>
      <w:r>
        <w:rPr>
          <w:rFonts w:hint="eastAsia"/>
        </w:rPr>
        <w:t xml:space="preserve">办公场所、储存场所（如有）</w:t>
      </w:r>
      <w:r>
        <w:t xml:space="preserve"> </w:t>
      </w:r>
      <w:r>
        <w:t xml:space="preserve">- </w:t>
      </w:r>
      <w:r>
        <w:rPr>
          <w:rFonts w:hint="eastAsia"/>
        </w:rPr>
        <w:t xml:space="preserve">消防设施（灭火器、消防栓、烟感、应急照明、疏散指示）</w:t>
      </w:r>
      <w:r>
        <w:t xml:space="preserve"> </w:t>
      </w:r>
      <w:r>
        <w:t xml:space="preserve">- </w:t>
      </w:r>
      <w:r>
        <w:rPr>
          <w:rFonts w:hint="eastAsia"/>
        </w:rPr>
        <w:t xml:space="preserve">防爆电器、防静电设施</w:t>
      </w:r>
      <w:r>
        <w:t xml:space="preserve"> </w:t>
      </w:r>
      <w:r>
        <w:t xml:space="preserve">- </w:t>
      </w:r>
      <w:r>
        <w:rPr>
          <w:rFonts w:hint="eastAsia"/>
        </w:rPr>
        <w:t xml:space="preserve">通风设备</w:t>
      </w:r>
      <w:r>
        <w:t xml:space="preserve"> </w:t>
      </w:r>
      <w:r>
        <w:t xml:space="preserve">- </w:t>
      </w:r>
      <w:r>
        <w:rPr>
          <w:rFonts w:hint="eastAsia"/>
        </w:rPr>
        <w:t xml:space="preserve">应急装备（洗眼器、淋浴器、应急工具）</w:t>
      </w:r>
      <w:r>
        <w:t xml:space="preserve"> </w:t>
      </w:r>
      <w:r>
        <w:t xml:space="preserve">- </w:t>
      </w:r>
      <w:r>
        <w:rPr>
          <w:rFonts w:hint="eastAsia"/>
        </w:rPr>
        <w:t xml:space="preserve">装卸设备（如有）</w:t>
      </w:r>
      <w:r>
        <w:t xml:space="preserve"> </w:t>
      </w:r>
      <w:r>
        <w:t xml:space="preserve">- </w:t>
      </w:r>
      <w:r>
        <w:rPr>
          <w:rFonts w:hint="eastAsia"/>
        </w:rPr>
        <w:t xml:space="preserve">计量器具（电子秤、量筒、温湿度计）</w:t>
      </w:r>
    </w:p>
    <w:bookmarkEnd w:id="10"/>
    <w:bookmarkStart w:id="11" w:name="第三条-设施设备的购置安装验收"/>
    <w:p>
      <w:pPr>
        <w:pStyle w:val="Heading2"/>
      </w:pPr>
      <w:r>
        <w:rPr>
          <w:rFonts w:hint="eastAsia"/>
        </w:rPr>
        <w:t xml:space="preserve">第三条</w:t>
      </w:r>
      <w:r>
        <w:t xml:space="preserve"> </w:t>
      </w:r>
      <w:r>
        <w:rPr>
          <w:rFonts w:hint="eastAsia"/>
        </w:rPr>
        <w:t xml:space="preserve">设施设备的购置、安装、验收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选用符合国家强制性标准（GB）的产品，不得采购无</w:t>
      </w:r>
      <w:r>
        <w:t xml:space="preserve"> 3C </w:t>
      </w:r>
      <w:r>
        <w:rPr>
          <w:rFonts w:hint="eastAsia"/>
        </w:rPr>
        <w:t xml:space="preserve">认证、无生产许可证的产品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安装由具备相应资质的单位施工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验收合格后方可投入使用，验收记录归档</w:t>
      </w:r>
    </w:p>
    <w:bookmarkEnd w:id="11"/>
    <w:bookmarkStart w:id="12" w:name="第四条-日常维护"/>
    <w:p>
      <w:pPr>
        <w:pStyle w:val="Heading2"/>
      </w:pPr>
      <w:r>
        <w:rPr>
          <w:rFonts w:hint="eastAsia"/>
        </w:rPr>
        <w:t xml:space="preserve">第四条</w:t>
      </w:r>
      <w:r>
        <w:t xml:space="preserve"> </w:t>
      </w:r>
      <w:r>
        <w:rPr>
          <w:rFonts w:hint="eastAsia"/>
        </w:rPr>
        <w:t xml:space="preserve">日常维护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责任人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灭火器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月度外观</w:t>
            </w:r>
            <w:r>
              <w:t xml:space="preserve"> + </w:t>
            </w:r>
            <w:r>
              <w:rPr>
                <w:rFonts w:hint="eastAsia"/>
              </w:rPr>
              <w:t xml:space="preserve">年度检测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安全管理员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消防栓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季度试压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第三方检测机构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烟感</w:t>
            </w:r>
            <w:r>
              <w:t xml:space="preserve"> / </w:t>
            </w:r>
            <w:r>
              <w:rPr>
                <w:rFonts w:hint="eastAsia"/>
              </w:rPr>
              <w:t xml:space="preserve">应急照明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月度功能测试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安全管理员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防爆电器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月度防爆完整性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安全管理员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防静电接地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半年度阻值测试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第三方检测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通风设备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月度运转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设备管理员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洗眼器</w:t>
            </w:r>
            <w:r>
              <w:t xml:space="preserve"> / </w:t>
            </w:r>
            <w:r>
              <w:rPr>
                <w:rFonts w:hint="eastAsia"/>
              </w:rPr>
              <w:t xml:space="preserve">淋浴器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周度水流测试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安全管理员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计量器具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年度校准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第三方计量机构</w:t>
            </w:r>
          </w:p>
        </w:tc>
      </w:tr>
    </w:tbl>
    <w:bookmarkEnd w:id="12"/>
    <w:bookmarkStart w:id="13" w:name="第五条-维修与禁用"/>
    <w:p>
      <w:pPr>
        <w:pStyle w:val="Heading2"/>
      </w:pPr>
      <w:r>
        <w:rPr>
          <w:rFonts w:hint="eastAsia"/>
        </w:rPr>
        <w:t xml:space="preserve">第五条</w:t>
      </w:r>
      <w:r>
        <w:t xml:space="preserve"> </w:t>
      </w:r>
      <w:r>
        <w:rPr>
          <w:rFonts w:hint="eastAsia"/>
        </w:rPr>
        <w:t xml:space="preserve">维修与禁用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设施设备故障</w:t>
      </w:r>
      <w:r>
        <w:t xml:space="preserve"> → </w:t>
      </w:r>
      <w:r>
        <w:rPr>
          <w:rFonts w:hint="eastAsia"/>
        </w:rPr>
        <w:t xml:space="preserve">立即禁用</w:t>
      </w:r>
      <w:r>
        <w:t xml:space="preserve"> + </w:t>
      </w:r>
      <w:r>
        <w:rPr>
          <w:rFonts w:hint="eastAsia"/>
        </w:rPr>
        <w:t xml:space="preserve">挂牌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维修需具备相应资质的人员或单位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维修后试运行合格方可恢复使用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报废前由安全管理员评估对安全的影响</w:t>
      </w:r>
    </w:p>
    <w:bookmarkEnd w:id="13"/>
    <w:bookmarkStart w:id="14" w:name="第六条-hcm-smc-平台对应功能"/>
    <w:p>
      <w:pPr>
        <w:pStyle w:val="Heading2"/>
      </w:pPr>
      <w:r>
        <w:rPr>
          <w:rFonts w:hint="eastAsia"/>
        </w:rPr>
        <w:t xml:space="preserve">第六条</w:t>
      </w:r>
      <w:r>
        <w:t xml:space="preserve"> HCM-SMC </w:t>
      </w:r>
      <w:r>
        <w:rPr>
          <w:rFonts w:hint="eastAsia"/>
        </w:rPr>
        <w:t xml:space="preserve">平台对应功能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平台功能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设备台账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全部设施设备唯一编号</w:t>
            </w:r>
            <w:r>
              <w:t xml:space="preserve"> + QR Code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巡检任务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按频次自动派单到责任人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巡检回执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扫码</w:t>
            </w:r>
            <w:r>
              <w:t xml:space="preserve"> + </w:t>
            </w:r>
            <w:r>
              <w:rPr>
                <w:rFonts w:hint="eastAsia"/>
              </w:rPr>
              <w:t xml:space="preserve">拍照</w:t>
            </w:r>
            <w:r>
              <w:t xml:space="preserve"> + </w:t>
            </w:r>
            <w:r>
              <w:rPr>
                <w:rFonts w:hint="eastAsia"/>
              </w:rPr>
              <w:t xml:space="preserve">检测数据上传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异常告警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检测数据超阈值</w:t>
            </w:r>
            <w:r>
              <w:t xml:space="preserve"> → </w:t>
            </w:r>
            <w:r>
              <w:rPr>
                <w:rFonts w:hint="eastAsia"/>
              </w:rPr>
              <w:t xml:space="preserve">自动告警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维修流程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故障登记</w:t>
            </w:r>
            <w:r>
              <w:t xml:space="preserve"> → </w:t>
            </w:r>
            <w:r>
              <w:rPr>
                <w:rFonts w:hint="eastAsia"/>
              </w:rPr>
              <w:t xml:space="preserve">派单维修</w:t>
            </w:r>
            <w:r>
              <w:t xml:space="preserve"> → </w:t>
            </w:r>
            <w:r>
              <w:rPr>
                <w:rFonts w:hint="eastAsia"/>
              </w:rPr>
              <w:t xml:space="preserve">验收销项</w:t>
            </w:r>
            <w:r>
              <w:t xml:space="preserve"> → </w:t>
            </w:r>
            <w:r>
              <w:rPr>
                <w:rFonts w:hint="eastAsia"/>
              </w:rPr>
              <w:t xml:space="preserve">闭环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校准提醒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到期前</w:t>
            </w:r>
            <w:r>
              <w:t xml:space="preserve"> 30 </w:t>
            </w:r>
            <w:r>
              <w:rPr>
                <w:rFonts w:hint="eastAsia"/>
              </w:rPr>
              <w:t xml:space="preserve">天提醒，到期未校准锁定使用</w:t>
            </w:r>
          </w:p>
        </w:tc>
      </w:tr>
    </w:tbl>
    <w:bookmarkEnd w:id="14"/>
    <w:bookmarkStart w:id="15" w:name="第七条-法规依据"/>
    <w:p>
      <w:pPr>
        <w:pStyle w:val="Heading2"/>
      </w:pPr>
      <w:r>
        <w:rPr>
          <w:rFonts w:hint="eastAsia"/>
        </w:rPr>
        <w:t xml:space="preserve">第七条</w:t>
      </w:r>
      <w:r>
        <w:t xml:space="preserve">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《危险化学品安全法》第</w:t>
      </w:r>
      <w:r>
        <w:t xml:space="preserve"> 21 </w:t>
      </w:r>
      <w:r>
        <w:rPr>
          <w:rFonts w:hint="eastAsia"/>
        </w:rPr>
        <w:t xml:space="preserve">条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《建筑设计防火规范》（GB</w:t>
      </w:r>
      <w:r>
        <w:t xml:space="preserve"> </w:t>
      </w:r>
      <w:r>
        <w:rPr>
          <w:rFonts w:hint="eastAsia"/>
        </w:rPr>
        <w:t xml:space="preserve">50016）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《建筑灭火器配置设计规范》（GB</w:t>
      </w:r>
      <w:r>
        <w:t xml:space="preserve"> </w:t>
      </w:r>
      <w:r>
        <w:rPr>
          <w:rFonts w:hint="eastAsia"/>
        </w:rPr>
        <w:t xml:space="preserve">50140）</w:t>
      </w:r>
    </w:p>
    <w:bookmarkEnd w:id="15"/>
    <w:bookmarkStart w:id="16" w:name="第八条-附则"/>
    <w:p>
      <w:pPr>
        <w:pStyle w:val="Heading2"/>
      </w:pPr>
      <w:r>
        <w:rPr>
          <w:rFonts w:hint="eastAsia"/>
        </w:rPr>
        <w:t xml:space="preserve">第八条</w:t>
      </w:r>
      <w:r>
        <w:t xml:space="preserve"> </w:t>
      </w:r>
      <w:r>
        <w:rPr>
          <w:rFonts w:hint="eastAsia"/>
        </w:rPr>
        <w:t xml:space="preserve">附则</w:t>
      </w:r>
    </w:p>
    <w:p>
      <w:pPr>
        <w:pStyle w:val="FirstParagraph"/>
      </w:pPr>
      <w:r>
        <w:rPr>
          <w:rFonts w:hint="eastAsia"/>
        </w:rPr>
        <w:t xml:space="preserve">本制度由安全管理员负责修订与解释。</w:t>
      </w:r>
    </w:p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2026-04-28T06:44:52Z</dcterms:created>
  <dcterms:modified xsi:type="dcterms:W3CDTF">2026-04-28T06:44:52Z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