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光蚀纪-sop-27-环境作业管制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SOP-27 · </w:t>
      </w:r>
      <w:r>
        <w:rPr>
          <w:rFonts w:hint="eastAsia"/>
        </w:rPr>
        <w:t xml:space="preserve">环境作业管制管理程序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LITHERA-SOP-27-V2-20260429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Robert（CTO）+</w:t>
            </w:r>
            <w:r>
              <w:t xml:space="preserve"> </w:t>
            </w:r>
            <w:r>
              <w:rPr>
                <w:rFonts w:hint="eastAsia"/>
              </w:rPr>
              <w:t xml:space="preserve">盛转红（仓储</w:t>
            </w:r>
            <w:r>
              <w:t xml:space="preserve"> / </w:t>
            </w:r>
            <w:r>
              <w:rPr>
                <w:rFonts w:hint="eastAsia"/>
              </w:rPr>
              <w:t xml:space="preserve">业务）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</w:t>
            </w:r>
          </w:p>
        </w:tc>
        <w:tc>
          <w:tcPr/>
          <w:p>
            <w:pPr>
              <w:pStyle w:val="Compact"/>
            </w:pPr>
            <w:r>
              <w:t xml:space="preserve">§8.1 </w:t>
            </w:r>
            <w:r>
              <w:rPr>
                <w:rFonts w:hint="eastAsia"/>
              </w:rPr>
              <w:t xml:space="preserve">运行控制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QEP-29-A </w:t>
            </w:r>
            <w:r>
              <w:rPr>
                <w:rFonts w:hint="eastAsia"/>
              </w:rPr>
              <w:t xml:space="preserve">环境作业管制管理程序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全部日常作业之环境管控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日常营运对显著环境因素之作业管制</w:t>
      </w:r>
      <w:r>
        <w:rPr>
          <w:rFonts w:hint="eastAsia"/>
        </w:rPr>
        <w:t xml:space="preserve">，预防环境污染，确保</w:t>
      </w:r>
      <w:r>
        <w:t xml:space="preserve"> ISO 14001:2015 §8.1 </w:t>
      </w:r>
      <w:r>
        <w:rPr>
          <w:rFonts w:hint="eastAsia"/>
        </w:rPr>
        <w:t xml:space="preserve">运行控制实质执行。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涵盖：所有日常作业（仓储</w:t>
      </w:r>
      <w:r>
        <w:t xml:space="preserve"> / </w:t>
      </w:r>
      <w:r>
        <w:rPr>
          <w:rFonts w:hint="eastAsia"/>
        </w:rPr>
        <w:t xml:space="preserve">运输</w:t>
      </w:r>
      <w:r>
        <w:t xml:space="preserve"> / </w:t>
      </w:r>
      <w:r>
        <w:rPr>
          <w:rFonts w:hint="eastAsia"/>
        </w:rPr>
        <w:t xml:space="preserve">派员</w:t>
      </w:r>
      <w:r>
        <w:t xml:space="preserve"> / </w:t>
      </w:r>
      <w:r>
        <w:rPr>
          <w:rFonts w:hint="eastAsia"/>
        </w:rPr>
        <w:t xml:space="preserve">办公</w:t>
      </w:r>
      <w:r>
        <w:t xml:space="preserve"> / </w:t>
      </w:r>
      <w:r>
        <w:rPr>
          <w:rFonts w:hint="eastAsia"/>
        </w:rPr>
        <w:t xml:space="preserve">危废处理）。</w:t>
      </w:r>
    </w:p>
    <w:p>
      <w:r>
        <w:pict>
          <v:rect style="width:0;height:1.5pt" o:hralign="center" o:hrstd="t" o:hr="t"/>
        </w:pict>
      </w:r>
    </w:p>
    <w:bookmarkEnd w:id="11"/>
    <w:bookmarkStart w:id="17" w:name="大作业管制"/>
    <w:p>
      <w:pPr>
        <w:pStyle w:val="Heading2"/>
      </w:pPr>
      <w:r>
        <w:t xml:space="preserve">3. 5 </w:t>
      </w:r>
      <w:r>
        <w:rPr>
          <w:rFonts w:hint="eastAsia"/>
        </w:rPr>
        <w:t xml:space="preserve">大作业管制</w:t>
      </w:r>
    </w:p>
    <w:bookmarkStart w:id="12" w:name="仓储管制衔接-sop-12-6"/>
    <w:p>
      <w:pPr>
        <w:pStyle w:val="Heading3"/>
      </w:pPr>
      <w:r>
        <w:t xml:space="preserve">3.1 </w:t>
      </w:r>
      <w:r>
        <w:rPr>
          <w:rFonts w:hint="eastAsia"/>
        </w:rPr>
        <w:t xml:space="preserve">仓储管制（衔接</w:t>
      </w:r>
      <w:r>
        <w:t xml:space="preserve"> SOP-12 </w:t>
      </w:r>
      <w:r>
        <w:rPr>
          <w:rFonts w:hint="eastAsia"/>
        </w:rPr>
        <w:t xml:space="preserve">§6）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管制要求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分类分库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衔接</w:t>
            </w:r>
            <w:r>
              <w:t xml:space="preserve"> §6.1 7 </w:t>
            </w:r>
            <w:r>
              <w:rPr>
                <w:rFonts w:hint="eastAsia"/>
              </w:rPr>
              <w:t xml:space="preserve">大库区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双锁双人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剧毒库（F</w:t>
            </w:r>
            <w:r>
              <w:t xml:space="preserve"> </w:t>
            </w:r>
            <w:r>
              <w:rPr>
                <w:rFonts w:hint="eastAsia"/>
              </w:rPr>
              <w:t xml:space="preserve">区）必备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二次围阻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危化品库地坪</w:t>
            </w:r>
            <w:r>
              <w:t xml:space="preserve"> + </w:t>
            </w:r>
            <w:r>
              <w:rPr>
                <w:rFonts w:hint="eastAsia"/>
              </w:rPr>
              <w:t xml:space="preserve">围堰</w:t>
            </w:r>
            <w:r>
              <w:t xml:space="preserve"> + </w:t>
            </w:r>
            <w:r>
              <w:rPr>
                <w:rFonts w:hint="eastAsia"/>
              </w:rPr>
              <w:t xml:space="preserve">集液池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洗眼器</w:t>
            </w:r>
            <w:r>
              <w:t xml:space="preserve"> / </w:t>
            </w:r>
            <w:r>
              <w:rPr>
                <w:rFonts w:hint="eastAsia"/>
              </w:rPr>
              <w:t xml:space="preserve">淋浴</w:t>
            </w:r>
            <w:r>
              <w:t xml:space="preserve"> / </w:t>
            </w:r>
            <w:r>
              <w:rPr>
                <w:rFonts w:hint="eastAsia"/>
              </w:rPr>
              <w:t xml:space="preserve">灭火器</w:t>
            </w:r>
            <w:r>
              <w:t xml:space="preserve"> / SDS / </w:t>
            </w:r>
            <w:r>
              <w:rPr>
                <w:rFonts w:hint="eastAsia"/>
              </w:rPr>
              <w:t xml:space="preserve">中和材料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温湿度监控</w:t>
            </w:r>
          </w:p>
        </w:tc>
        <w:tc>
          <w:tcPr/>
          <w:p>
            <w:pPr>
              <w:pStyle w:val="Compact"/>
            </w:pPr>
            <w:r>
              <w:t xml:space="preserve">24/7 + </w:t>
            </w:r>
            <w:r>
              <w:rPr>
                <w:rFonts w:hint="eastAsia"/>
              </w:rPr>
              <w:t xml:space="preserve">异常告警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易燃库每小时换气</w:t>
            </w:r>
            <w:r>
              <w:t xml:space="preserve"> ≥ 4 </w:t>
            </w:r>
            <w:r>
              <w:rPr>
                <w:rFonts w:hint="eastAsia"/>
              </w:rPr>
              <w:t xml:space="preserve">次</w:t>
            </w:r>
          </w:p>
        </w:tc>
      </w:tr>
    </w:tbl>
    <w:bookmarkEnd w:id="12"/>
    <w:bookmarkStart w:id="13" w:name="运输管制"/>
    <w:p>
      <w:pPr>
        <w:pStyle w:val="Heading3"/>
      </w:pPr>
      <w:r>
        <w:t xml:space="preserve">3.2 </w:t>
      </w:r>
      <w:r>
        <w:rPr>
          <w:rFonts w:hint="eastAsia"/>
        </w:rPr>
        <w:t xml:space="preserve">运输管制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管制要求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危运资质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委托资质危运公司（衔接</w:t>
            </w:r>
            <w:r>
              <w:t xml:space="preserve"> </w:t>
            </w:r>
            <w:r>
              <w:rPr>
                <w:rFonts w:hint="eastAsia"/>
              </w:rPr>
              <w:t xml:space="preserve">SOP-09）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GPS </w:t>
            </w:r>
            <w:r>
              <w:rPr>
                <w:rFonts w:hint="eastAsia"/>
              </w:rPr>
              <w:t xml:space="preserve">监控</w:t>
            </w:r>
          </w:p>
        </w:tc>
        <w:tc>
          <w:tcPr/>
          <w:p>
            <w:pPr>
              <w:pStyle w:val="Compact"/>
            </w:pPr>
            <w:r>
              <w:t xml:space="preserve">24/7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司机随车</w:t>
            </w:r>
          </w:p>
        </w:tc>
        <w:tc>
          <w:tcPr/>
          <w:p>
            <w:pPr>
              <w:pStyle w:val="Compact"/>
            </w:pPr>
            <w:r>
              <w:t xml:space="preserve">SDS + </w:t>
            </w:r>
            <w:r>
              <w:rPr>
                <w:rFonts w:hint="eastAsia"/>
              </w:rPr>
              <w:t xml:space="preserve">应急工具</w:t>
            </w:r>
            <w:r>
              <w:t xml:space="preserve"> + PPE + </w:t>
            </w:r>
            <w:r>
              <w:rPr>
                <w:rFonts w:hint="eastAsia"/>
              </w:rPr>
              <w:t xml:space="preserve">灭火器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包装防漏</w:t>
            </w:r>
          </w:p>
        </w:tc>
        <w:tc>
          <w:tcPr/>
          <w:p>
            <w:pPr>
              <w:pStyle w:val="Compact"/>
            </w:pPr>
            <w:r>
              <w:t xml:space="preserve">UN </w:t>
            </w:r>
            <w:r>
              <w:rPr>
                <w:rFonts w:hint="eastAsia"/>
              </w:rPr>
              <w:t xml:space="preserve">标准包装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路线管控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避开人口稠密</w:t>
            </w:r>
            <w:r>
              <w:t xml:space="preserve"> / </w:t>
            </w:r>
            <w:r>
              <w:rPr>
                <w:rFonts w:hint="eastAsia"/>
              </w:rPr>
              <w:t xml:space="preserve">水源保护区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应急联络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司机随车应急联络卡</w:t>
            </w:r>
          </w:p>
        </w:tc>
      </w:tr>
    </w:tbl>
    <w:bookmarkEnd w:id="13"/>
    <w:bookmarkStart w:id="14" w:name="派员管制衔接-sop-10"/>
    <w:p>
      <w:pPr>
        <w:pStyle w:val="Heading3"/>
      </w:pPr>
      <w:r>
        <w:t xml:space="preserve">3.3 </w:t>
      </w:r>
      <w:r>
        <w:rPr>
          <w:rFonts w:hint="eastAsia"/>
        </w:rPr>
        <w:t xml:space="preserve">派员管制（衔接</w:t>
      </w:r>
      <w:r>
        <w:t xml:space="preserve"> </w:t>
      </w:r>
      <w:r>
        <w:rPr>
          <w:rFonts w:hint="eastAsia"/>
        </w:rPr>
        <w:t xml:space="preserve">SOP-10）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管制要求</w:t>
            </w:r>
          </w:p>
        </w:tc>
      </w:tr>
      <w:tr>
        <w:tc>
          <w:tcPr/>
          <w:p>
            <w:pPr>
              <w:pStyle w:val="Compact"/>
            </w:pPr>
            <w:r>
              <w:t xml:space="preserve">PPE </w:t>
            </w:r>
            <w:r>
              <w:rPr>
                <w:rFonts w:hint="eastAsia"/>
              </w:rPr>
              <w:t xml:space="preserve">完整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依目的地风险等级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</w:t>
            </w:r>
            <w:r>
              <w:t xml:space="preserve"> SDS </w:t>
            </w:r>
            <w:r>
              <w:rPr>
                <w:rFonts w:hint="eastAsia"/>
              </w:rPr>
              <w:t xml:space="preserve">张贴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派员前确认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紧急联络畅通</w:t>
            </w:r>
          </w:p>
        </w:tc>
        <w:tc>
          <w:tcPr/>
          <w:p>
            <w:pPr>
              <w:pStyle w:val="Compact"/>
            </w:pPr>
            <w:r>
              <w:t xml:space="preserve">24/7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取样小量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避免大量化学品携带</w:t>
            </w:r>
          </w:p>
        </w:tc>
      </w:tr>
    </w:tbl>
    <w:bookmarkEnd w:id="14"/>
    <w:bookmarkStart w:id="15" w:name="办公管制"/>
    <w:p>
      <w:pPr>
        <w:pStyle w:val="Heading3"/>
      </w:pPr>
      <w:r>
        <w:t xml:space="preserve">3.4 </w:t>
      </w:r>
      <w:r>
        <w:rPr>
          <w:rFonts w:hint="eastAsia"/>
        </w:rPr>
        <w:t xml:space="preserve">办公管制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管制要求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空调</w:t>
            </w:r>
            <w:r>
              <w:t xml:space="preserve"> ≥ </w:t>
            </w:r>
            <w:r>
              <w:rPr>
                <w:rFonts w:hint="eastAsia"/>
              </w:rPr>
              <w:t xml:space="preserve">26°C（夏）/</w:t>
            </w:r>
            <w:r>
              <w:t xml:space="preserve"> ≤ </w:t>
            </w:r>
            <w:r>
              <w:rPr>
                <w:rFonts w:hint="eastAsia"/>
              </w:rPr>
              <w:t xml:space="preserve">22°C（冬）/</w:t>
            </w:r>
            <w:r>
              <w:t xml:space="preserve"> </w:t>
            </w:r>
            <w:r>
              <w:rPr>
                <w:rFonts w:hint="eastAsia"/>
              </w:rPr>
              <w:t xml:space="preserve">离开关灯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优先电子化</w:t>
            </w:r>
            <w:r>
              <w:t xml:space="preserve"> / </w:t>
            </w:r>
            <w:r>
              <w:rPr>
                <w:rFonts w:hint="eastAsia"/>
              </w:rPr>
              <w:t xml:space="preserve">双面打印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垃圾分类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类（可回收</w:t>
            </w:r>
            <w:r>
              <w:t xml:space="preserve"> / </w:t>
            </w:r>
            <w:r>
              <w:rPr>
                <w:rFonts w:hint="eastAsia"/>
              </w:rPr>
              <w:t xml:space="preserve">有害</w:t>
            </w:r>
            <w:r>
              <w:t xml:space="preserve"> / </w:t>
            </w:r>
            <w:r>
              <w:rPr>
                <w:rFonts w:hint="eastAsia"/>
              </w:rPr>
              <w:t xml:space="preserve">厨余</w:t>
            </w:r>
            <w:r>
              <w:t xml:space="preserve"> / </w:t>
            </w:r>
            <w:r>
              <w:rPr>
                <w:rFonts w:hint="eastAsia"/>
              </w:rPr>
              <w:t xml:space="preserve">其他）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节水器具</w:t>
            </w:r>
          </w:p>
        </w:tc>
      </w:tr>
    </w:tbl>
    <w:bookmarkEnd w:id="15"/>
    <w:bookmarkStart w:id="16" w:name="危废处理衔接-sop-12-9"/>
    <w:p>
      <w:pPr>
        <w:pStyle w:val="Heading3"/>
      </w:pPr>
      <w:r>
        <w:t xml:space="preserve">3.5 </w:t>
      </w:r>
      <w:r>
        <w:rPr>
          <w:rFonts w:hint="eastAsia"/>
        </w:rPr>
        <w:t xml:space="preserve">危废处理（衔接</w:t>
      </w:r>
      <w:r>
        <w:t xml:space="preserve"> SOP-12 </w:t>
      </w:r>
      <w:r>
        <w:rPr>
          <w:rFonts w:hint="eastAsia"/>
        </w:rPr>
        <w:t xml:space="preserve">§9）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管制要求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危废暂存区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独立</w:t>
            </w:r>
            <w:r>
              <w:t xml:space="preserve"> / </w:t>
            </w:r>
            <w:r>
              <w:rPr>
                <w:rFonts w:hint="eastAsia"/>
              </w:rPr>
              <w:t xml:space="preserve">标识</w:t>
            </w:r>
            <w:r>
              <w:t xml:space="preserve"> / </w:t>
            </w:r>
            <w:r>
              <w:rPr>
                <w:rFonts w:hint="eastAsia"/>
              </w:rPr>
              <w:t xml:space="preserve">防雨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委托处置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资质单位（环保部门核准）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转移联单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联（生产</w:t>
            </w:r>
            <w:r>
              <w:t xml:space="preserve"> / </w:t>
            </w:r>
            <w:r>
              <w:rPr>
                <w:rFonts w:hint="eastAsia"/>
              </w:rPr>
              <w:t xml:space="preserve">运输</w:t>
            </w:r>
            <w:r>
              <w:t xml:space="preserve"> / </w:t>
            </w:r>
            <w:r>
              <w:rPr>
                <w:rFonts w:hint="eastAsia"/>
              </w:rPr>
              <w:t xml:space="preserve">处置</w:t>
            </w:r>
            <w:r>
              <w:t xml:space="preserve"> / </w:t>
            </w:r>
            <w:r>
              <w:rPr>
                <w:rFonts w:hint="eastAsia"/>
              </w:rPr>
              <w:t xml:space="preserve">环保</w:t>
            </w:r>
            <w:r>
              <w:t xml:space="preserve"> / </w:t>
            </w:r>
            <w:r>
              <w:rPr>
                <w:rFonts w:hint="eastAsia"/>
              </w:rPr>
              <w:t xml:space="preserve">本公司）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处置监督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现场监督</w:t>
            </w:r>
            <w:r>
              <w:t xml:space="preserve"> + </w:t>
            </w:r>
            <w:r>
              <w:rPr>
                <w:rFonts w:hint="eastAsia"/>
              </w:rPr>
              <w:t xml:space="preserve">照片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月度危废产生</w:t>
            </w:r>
            <w:r>
              <w:t xml:space="preserve"> / </w:t>
            </w:r>
            <w:r>
              <w:rPr>
                <w:rFonts w:hint="eastAsia"/>
              </w:rPr>
              <w:t xml:space="preserve">处置报表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6"/>
    <w:bookmarkEnd w:id="17"/>
    <w:bookmarkStart w:id="18" w:name="应急情境管制"/>
    <w:p>
      <w:pPr>
        <w:pStyle w:val="Heading2"/>
      </w:pPr>
      <w:r>
        <w:t xml:space="preserve">4. </w:t>
      </w:r>
      <w:r>
        <w:rPr>
          <w:rFonts w:hint="eastAsia"/>
        </w:rPr>
        <w:t xml:space="preserve">应急情境管制</w:t>
      </w:r>
    </w:p>
    <w:p>
      <w:pPr>
        <w:pStyle w:val="FirstParagraph"/>
      </w:pPr>
      <w:r>
        <w:rPr>
          <w:rFonts w:hint="eastAsia"/>
        </w:rPr>
        <w:t xml:space="preserve">衔接</w:t>
      </w:r>
      <w:r>
        <w:t xml:space="preserve"> SOP-28 + </w:t>
      </w:r>
      <w:r>
        <w:rPr>
          <w:rFonts w:hint="eastAsia"/>
        </w:rPr>
        <w:t xml:space="preserve">HCM-04：</w:t>
      </w:r>
      <w:r>
        <w:t xml:space="preserve"> </w:t>
      </w:r>
      <w:r>
        <w:t xml:space="preserve">- </w:t>
      </w:r>
      <w:r>
        <w:rPr>
          <w:rFonts w:hint="eastAsia"/>
        </w:rPr>
        <w:t xml:space="preserve">化学品泄漏</w:t>
      </w:r>
      <w:r>
        <w:t xml:space="preserve"> → </w:t>
      </w:r>
      <w:r>
        <w:rPr>
          <w:rFonts w:hint="eastAsia"/>
        </w:rPr>
        <w:t xml:space="preserve">立即启动应急</w:t>
      </w:r>
      <w:r>
        <w:t xml:space="preserve"> </w:t>
      </w:r>
      <w:r>
        <w:t xml:space="preserve">- </w:t>
      </w:r>
      <w:r>
        <w:rPr>
          <w:rFonts w:hint="eastAsia"/>
        </w:rPr>
        <w:t xml:space="preserve">火灾</w:t>
      </w:r>
      <w:r>
        <w:t xml:space="preserve"> / </w:t>
      </w:r>
      <w:r>
        <w:rPr>
          <w:rFonts w:hint="eastAsia"/>
        </w:rPr>
        <w:t xml:space="preserve">爆炸</w:t>
      </w:r>
      <w:r>
        <w:t xml:space="preserve"> → </w:t>
      </w:r>
      <w:r>
        <w:rPr>
          <w:rFonts w:hint="eastAsia"/>
        </w:rPr>
        <w:t xml:space="preserve">立即报警</w:t>
      </w:r>
      <w:r>
        <w:t xml:space="preserve"> + </w:t>
      </w:r>
      <w:r>
        <w:rPr>
          <w:rFonts w:hint="eastAsia"/>
        </w:rPr>
        <w:t xml:space="preserve">撤离</w:t>
      </w:r>
      <w:r>
        <w:t xml:space="preserve"> </w:t>
      </w:r>
      <w:r>
        <w:t xml:space="preserve">- </w:t>
      </w:r>
      <w:r>
        <w:rPr>
          <w:rFonts w:hint="eastAsia"/>
        </w:rPr>
        <w:t xml:space="preserve">中毒</w:t>
      </w:r>
      <w:r>
        <w:t xml:space="preserve"> / </w:t>
      </w:r>
      <w:r>
        <w:rPr>
          <w:rFonts w:hint="eastAsia"/>
        </w:rPr>
        <w:t xml:space="preserve">窒息</w:t>
      </w:r>
      <w:r>
        <w:t xml:space="preserve"> → </w:t>
      </w:r>
      <w:r>
        <w:rPr>
          <w:rFonts w:hint="eastAsia"/>
        </w:rPr>
        <w:t xml:space="preserve">急救</w:t>
      </w:r>
      <w:r>
        <w:t xml:space="preserve"> + </w:t>
      </w:r>
      <w:r>
        <w:rPr>
          <w:rFonts w:hint="eastAsia"/>
        </w:rPr>
        <w:t xml:space="preserve">报警</w:t>
      </w:r>
      <w:r>
        <w:t xml:space="preserve"> </w:t>
      </w:r>
      <w:r>
        <w:t xml:space="preserve">- </w:t>
      </w:r>
      <w:r>
        <w:rPr>
          <w:rFonts w:hint="eastAsia"/>
        </w:rPr>
        <w:t xml:space="preserve">自然灾害</w:t>
      </w:r>
      <w:r>
        <w:t xml:space="preserve"> → </w:t>
      </w:r>
      <w:r>
        <w:rPr>
          <w:rFonts w:hint="eastAsia"/>
        </w:rPr>
        <w:t xml:space="preserve">提前防范</w:t>
      </w:r>
      <w:r>
        <w:t xml:space="preserve"> </w:t>
      </w:r>
      <w:r>
        <w:t xml:space="preserve">- </w:t>
      </w:r>
      <w:r>
        <w:rPr>
          <w:rFonts w:hint="eastAsia"/>
        </w:rPr>
        <w:t xml:space="preserve">公卫事件</w:t>
      </w:r>
      <w:r>
        <w:t xml:space="preserve"> → </w:t>
      </w:r>
      <w:r>
        <w:rPr>
          <w:rFonts w:hint="eastAsia"/>
        </w:rPr>
        <w:t xml:space="preserve">远端办公</w:t>
      </w:r>
    </w:p>
    <w:p>
      <w:r>
        <w:pict>
          <v:rect style="width:0;height:1.5pt" o:hralign="center" o:hrstd="t" o:hr="t"/>
        </w:pict>
      </w:r>
    </w:p>
    <w:bookmarkEnd w:id="18"/>
    <w:bookmarkStart w:id="22" w:name="监测"/>
    <w:p>
      <w:pPr>
        <w:pStyle w:val="Heading2"/>
      </w:pPr>
      <w:r>
        <w:t xml:space="preserve">5. </w:t>
      </w:r>
      <w:r>
        <w:rPr>
          <w:rFonts w:hint="eastAsia"/>
        </w:rPr>
        <w:t xml:space="preserve">监测</w:t>
      </w:r>
    </w:p>
    <w:bookmarkStart w:id="19" w:name="仓储监测"/>
    <w:p>
      <w:pPr>
        <w:pStyle w:val="Heading3"/>
      </w:pPr>
      <w:r>
        <w:t xml:space="preserve">5.1 </w:t>
      </w:r>
      <w:r>
        <w:rPr>
          <w:rFonts w:hint="eastAsia"/>
        </w:rPr>
        <w:t xml:space="preserve">仓储监测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温湿度</w:t>
      </w:r>
      <w:r>
        <w:t xml:space="preserve"> 24/7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监视器</w:t>
      </w:r>
      <w:r>
        <w:t xml:space="preserve"> 24/7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泄漏感测器（连接</w:t>
      </w:r>
      <w:r>
        <w:t xml:space="preserve"> Lithera </w:t>
      </w:r>
      <w:r>
        <w:rPr>
          <w:rFonts w:hint="eastAsia"/>
        </w:rPr>
        <w:t xml:space="preserve">平台告警）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周度安全检查（衔接</w:t>
      </w:r>
      <w:r>
        <w:t xml:space="preserve"> </w:t>
      </w:r>
      <w:r>
        <w:rPr>
          <w:rFonts w:hint="eastAsia"/>
        </w:rPr>
        <w:t xml:space="preserve">HCM-02-07）</w:t>
      </w:r>
    </w:p>
    <w:bookmarkEnd w:id="19"/>
    <w:bookmarkStart w:id="20" w:name="排放监测"/>
    <w:p>
      <w:pPr>
        <w:pStyle w:val="Heading3"/>
      </w:pPr>
      <w:r>
        <w:t xml:space="preserve">5.2 </w:t>
      </w:r>
      <w:r>
        <w:rPr>
          <w:rFonts w:hint="eastAsia"/>
        </w:rPr>
        <w:t xml:space="preserve">排放监测</w:t>
      </w:r>
    </w:p>
    <w:p>
      <w:pPr>
        <w:pStyle w:val="FirstParagraph"/>
      </w:pPr>
      <w:r>
        <w:rPr>
          <w:rFonts w:hint="eastAsia"/>
        </w:rPr>
        <w:t xml:space="preserve">如有</w:t>
      </w:r>
      <w:r>
        <w:t xml:space="preserve"> VOC </w:t>
      </w:r>
      <w:r>
        <w:rPr>
          <w:rFonts w:hint="eastAsia"/>
        </w:rPr>
        <w:t xml:space="preserve">排放</w:t>
      </w:r>
      <w:r>
        <w:t xml:space="preserve"> → </w:t>
      </w:r>
      <w:r>
        <w:rPr>
          <w:rFonts w:hint="eastAsia"/>
        </w:rPr>
        <w:t xml:space="preserve">委托环保监测机构（依法规要求）。</w:t>
      </w:r>
    </w:p>
    <w:bookmarkEnd w:id="20"/>
    <w:bookmarkStart w:id="21" w:name="用水-用电监测"/>
    <w:p>
      <w:pPr>
        <w:pStyle w:val="Heading3"/>
      </w:pPr>
      <w:r>
        <w:t xml:space="preserve">5.3 </w:t>
      </w:r>
      <w:r>
        <w:rPr>
          <w:rFonts w:hint="eastAsia"/>
        </w:rPr>
        <w:t xml:space="preserve">用水</w:t>
      </w:r>
      <w:r>
        <w:t xml:space="preserve"> / </w:t>
      </w:r>
      <w:r>
        <w:rPr>
          <w:rFonts w:hint="eastAsia"/>
        </w:rPr>
        <w:t xml:space="preserve">用电监测</w:t>
      </w:r>
    </w:p>
    <w:p>
      <w:pPr>
        <w:pStyle w:val="FirstParagraph"/>
      </w:pPr>
      <w:r>
        <w:rPr>
          <w:rFonts w:hint="eastAsia"/>
        </w:rPr>
        <w:t xml:space="preserve">月度对比上年同月，识别异常。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kpi"/>
    <w:p>
      <w:pPr>
        <w:pStyle w:val="Heading2"/>
      </w:pPr>
      <w:r>
        <w:t xml:space="preserve">6.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环保事故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危废合规处置率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应急装备完整率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节能减碳达成率</w:t>
            </w:r>
          </w:p>
        </w:tc>
        <w:tc>
          <w:tcPr/>
          <w:p>
            <w:pPr>
              <w:pStyle w:val="Compact"/>
            </w:pPr>
            <w:r>
              <w:t xml:space="preserve">≥ </w:t>
            </w:r>
            <w:r>
              <w:rPr>
                <w:rFonts w:hint="eastAsia"/>
              </w:rPr>
              <w:t xml:space="preserve">5%（年度）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法规依据"/>
    <w:p>
      <w:pPr>
        <w:pStyle w:val="Heading2"/>
      </w:pPr>
      <w:r>
        <w:t xml:space="preserve">7.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2"/>
        </w:numPr>
      </w:pPr>
      <w:r>
        <w:t xml:space="preserve">ISO 14001:2015 §8.1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《环境保护法》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《大气污染防治法》/《水污染防治法》/《固体废物污染环境防治法》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《危险废物贮存污染控制标准》（GB</w:t>
      </w:r>
      <w:r>
        <w:t xml:space="preserve"> </w:t>
      </w:r>
      <w:r>
        <w:rPr>
          <w:rFonts w:hint="eastAsia"/>
        </w:rPr>
        <w:t xml:space="preserve">18597）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《一般工业固体废物贮存和填埋污染控制标准》（GB</w:t>
      </w:r>
      <w:r>
        <w:t xml:space="preserve"> </w:t>
      </w:r>
      <w:r>
        <w:rPr>
          <w:rFonts w:hint="eastAsia"/>
        </w:rPr>
        <w:t xml:space="preserve">18599）</w:t>
      </w:r>
    </w:p>
    <w:p>
      <w:r>
        <w:pict>
          <v:rect style="width:0;height:1.5pt" o:hralign="center" o:hrstd="t" o:hr="t"/>
        </w:pict>
      </w:r>
    </w:p>
    <w:bookmarkEnd w:id="24"/>
    <w:bookmarkStart w:id="25" w:name="表单"/>
    <w:p>
      <w:pPr>
        <w:pStyle w:val="Heading2"/>
      </w:pPr>
      <w:r>
        <w:t xml:space="preserve">8.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QEF-27-01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环境作业检核表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QEF-27-02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危废转移联单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QEF-27-03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用水</w:t>
            </w:r>
            <w:r>
              <w:t xml:space="preserve"> / </w:t>
            </w:r>
            <w:r>
              <w:rPr>
                <w:rFonts w:hint="eastAsia"/>
              </w:rPr>
              <w:t xml:space="preserve">用电月度报告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QEF-27-04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危废产生</w:t>
            </w:r>
            <w:r>
              <w:t xml:space="preserve"> / </w:t>
            </w:r>
            <w:r>
              <w:rPr>
                <w:rFonts w:hint="eastAsia"/>
              </w:rPr>
              <w:t xml:space="preserve">处置月报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6" w:name="关联"/>
    <w:p>
      <w:pPr>
        <w:pStyle w:val="Heading2"/>
      </w:pPr>
      <w:r>
        <w:t xml:space="preserve">9.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SOP-04 §6.2 </w:t>
            </w:r>
            <w:r>
              <w:rPr>
                <w:rFonts w:hint="eastAsia"/>
              </w:rPr>
              <w:t xml:space="preserve">环境目标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母版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SOP-12 </w:t>
            </w:r>
            <w:r>
              <w:rPr>
                <w:rFonts w:hint="eastAsia"/>
              </w:rPr>
              <w:t xml:space="preserve">仓储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仓储管制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SOP-23 </w:t>
            </w:r>
            <w:r>
              <w:rPr>
                <w:rFonts w:hint="eastAsia"/>
              </w:rPr>
              <w:t xml:space="preserve">环境因素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因素鉴别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SOP-24 </w:t>
            </w:r>
            <w:r>
              <w:rPr>
                <w:rFonts w:hint="eastAsia"/>
              </w:rPr>
              <w:t xml:space="preserve">环境目标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目标对应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SOP-28 </w:t>
            </w:r>
            <w:r>
              <w:rPr>
                <w:rFonts w:hint="eastAsia"/>
              </w:rPr>
              <w:t xml:space="preserve">应急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应急衔接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培训"/>
    <w:p>
      <w:pPr>
        <w:pStyle w:val="Heading2"/>
      </w:pPr>
      <w:r>
        <w:t xml:space="preserve">10.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危废分类</w:t>
            </w:r>
            <w:r>
              <w:t xml:space="preserve"> + </w:t>
            </w:r>
            <w:r>
              <w:rPr>
                <w:rFonts w:hint="eastAsia"/>
              </w:rPr>
              <w:t xml:space="preserve">处置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8" w:name="审批"/>
    <w:p>
      <w:pPr>
        <w:pStyle w:val="Heading2"/>
      </w:pPr>
      <w:r>
        <w:t xml:space="preserve">11.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Robert + </w:t>
            </w: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LITHERA-SOP-27-V2-20260429 · v2 · </w:t>
      </w:r>
      <w:r>
        <w:rPr>
          <w:rFonts w:hint="eastAsia"/>
        </w:rPr>
        <w:t xml:space="preserve">共</w:t>
      </w:r>
      <w:r>
        <w:t xml:space="preserve"> 4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10 </w:t>
      </w:r>
      <w:r>
        <w:rPr>
          <w:rFonts w:hint="eastAsia"/>
        </w:rPr>
        <w:t xml:space="preserve">年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2026-04-29T15:09:16Z</dcterms:created>
  <dcterms:modified xsi:type="dcterms:W3CDTF">2026-04-29T15:09:16Z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